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969.0" w:type="dxa"/>
        <w:jc w:val="left"/>
        <w:tblInd w:w="2805.0" w:type="dxa"/>
        <w:tblLayout w:type="fixed"/>
        <w:tblLook w:val="0000"/>
      </w:tblPr>
      <w:tblGrid>
        <w:gridCol w:w="3969"/>
        <w:tblGridChange w:id="0">
          <w:tblGrid>
            <w:gridCol w:w="3969"/>
          </w:tblGrid>
        </w:tblGridChange>
      </w:tblGrid>
      <w:tr>
        <w:trPr>
          <w:trHeight w:val="1134" w:hRule="atLeast"/>
        </w:trP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</w:t>
            </w:r>
            <w:r w:rsidDel="00000000" w:rsidR="00000000" w:rsidRPr="00000000">
              <w:rPr/>
              <w:drawing>
                <wp:inline distB="0" distT="0" distL="0" distR="0">
                  <wp:extent cx="571500" cy="6858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10" w:hRule="atLeast"/>
        </w:trPr>
        <w:tc>
          <w:tcPr/>
          <w:p w:rsidR="00000000" w:rsidDel="00000000" w:rsidP="00000000" w:rsidRDefault="00000000" w:rsidRPr="00000000" w14:paraId="00000003">
            <w:pPr>
              <w:pStyle w:val="Heading1"/>
              <w:spacing w:line="192" w:lineRule="auto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Калужская область</w:t>
            </w:r>
          </w:p>
          <w:p w:rsidR="00000000" w:rsidDel="00000000" w:rsidP="00000000" w:rsidRDefault="00000000" w:rsidRPr="00000000" w14:paraId="00000004">
            <w:pPr>
              <w:pStyle w:val="Heading1"/>
              <w:spacing w:line="19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ГОРОДСКАЯ ДУМА</w:t>
            </w:r>
          </w:p>
          <w:p w:rsidR="00000000" w:rsidDel="00000000" w:rsidP="00000000" w:rsidRDefault="00000000" w:rsidRPr="00000000" w14:paraId="00000005">
            <w:pPr>
              <w:spacing w:line="192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муниципального образования</w:t>
            </w:r>
          </w:p>
          <w:p w:rsidR="00000000" w:rsidDel="00000000" w:rsidP="00000000" w:rsidRDefault="00000000" w:rsidRPr="00000000" w14:paraId="00000006">
            <w:pPr>
              <w:spacing w:line="192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«Город Малоярославец»</w:t>
            </w:r>
          </w:p>
          <w:p w:rsidR="00000000" w:rsidDel="00000000" w:rsidP="00000000" w:rsidRDefault="00000000" w:rsidRPr="00000000" w14:paraId="00000007">
            <w:pPr>
              <w:spacing w:line="192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192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РЕШЕНИЕ</w:t>
            </w:r>
          </w:p>
        </w:tc>
      </w:tr>
    </w:tbl>
    <w:p w:rsidR="00000000" w:rsidDel="00000000" w:rsidP="00000000" w:rsidRDefault="00000000" w:rsidRPr="00000000" w14:paraId="00000009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0A">
      <w:pPr>
        <w:ind w:right="-284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от  26 марта 2020 года</w:t>
        <w:tab/>
        <w:tab/>
        <w:tab/>
        <w:tab/>
        <w:t xml:space="preserve">                                        № 506</w:t>
      </w:r>
    </w:p>
    <w:p w:rsidR="00000000" w:rsidDel="00000000" w:rsidP="00000000" w:rsidRDefault="00000000" w:rsidRPr="00000000" w14:paraId="0000000B">
      <w:pPr>
        <w:ind w:right="-284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 заключении  договора на размещение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нестационарного торгового объекта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МО ГП «Город Малоярославец»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4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-284" w:firstLine="709"/>
        <w:jc w:val="both"/>
        <w:rPr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sz w:val="26"/>
          <w:szCs w:val="26"/>
          <w:rtl w:val="0"/>
        </w:rPr>
        <w:t xml:space="preserve">  Рассмотрев представленные материалы, протокол заседания комиссии по НТО МО ГП «Город Малоярославец», руководствуясь ст. 26 Устава МО ГП «Город Малоярославец»,  Городская Дума </w:t>
      </w:r>
    </w:p>
    <w:p w:rsidR="00000000" w:rsidDel="00000000" w:rsidP="00000000" w:rsidRDefault="00000000" w:rsidRPr="00000000" w14:paraId="00000011">
      <w:pPr>
        <w:ind w:right="-284" w:firstLine="709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284" w:firstLine="709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РЕШИЛА:</w:t>
      </w:r>
    </w:p>
    <w:p w:rsidR="00000000" w:rsidDel="00000000" w:rsidP="00000000" w:rsidRDefault="00000000" w:rsidRPr="00000000" w14:paraId="00000013">
      <w:pPr>
        <w:ind w:right="-284" w:firstLine="709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-284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Администрации МО ГП «Город Малоярославец»  заключить договор на размещение нестационарного торгового объекта по ул. Почтовой вблизи д.2 с Государственным автономным учреждением Калужской области по туризму «Туристско-информационный центр «Калужский край» на безвозмездной основе до 01.07.2020г.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-284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Контроль за исполнением настоящего Решения возложить на  Главу  Администрации МО ГП «Город Малоярославец»  Р.С. Саидова.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-284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Настоящее Решение вступает в силу с момента его опубликования.</w:t>
      </w:r>
    </w:p>
    <w:p w:rsidR="00000000" w:rsidDel="00000000" w:rsidP="00000000" w:rsidRDefault="00000000" w:rsidRPr="00000000" w14:paraId="00000017">
      <w:pPr>
        <w:ind w:right="-284" w:firstLine="709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284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360" w:right="-284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Глава муниципального образования </w:t>
      </w:r>
    </w:p>
    <w:p w:rsidR="00000000" w:rsidDel="00000000" w:rsidP="00000000" w:rsidRDefault="00000000" w:rsidRPr="00000000" w14:paraId="0000001A">
      <w:pPr>
        <w:ind w:left="360" w:right="-284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ГП «Город Малоярославец»</w:t>
        <w:tab/>
        <w:tab/>
        <w:tab/>
        <w:tab/>
        <w:t xml:space="preserve">                         О.А. Жукова</w:t>
      </w:r>
    </w:p>
    <w:p w:rsidR="00000000" w:rsidDel="00000000" w:rsidP="00000000" w:rsidRDefault="00000000" w:rsidRPr="00000000" w14:paraId="0000001B">
      <w:pPr>
        <w:ind w:right="-284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284" w:top="426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