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787" w:rsidRPr="00C923CB" w:rsidRDefault="002F7787" w:rsidP="002F7787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443865" cy="53213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53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7787" w:rsidRPr="00A65A17" w:rsidRDefault="002F7787" w:rsidP="002F7787">
      <w:pPr>
        <w:jc w:val="center"/>
        <w:rPr>
          <w:sz w:val="26"/>
          <w:szCs w:val="26"/>
        </w:rPr>
      </w:pPr>
      <w:r w:rsidRPr="00A65A17">
        <w:rPr>
          <w:sz w:val="26"/>
          <w:szCs w:val="26"/>
        </w:rPr>
        <w:t>Калужская область</w:t>
      </w:r>
    </w:p>
    <w:p w:rsidR="002F7787" w:rsidRPr="00A65A17" w:rsidRDefault="002F7787" w:rsidP="002F7787">
      <w:pPr>
        <w:jc w:val="center"/>
        <w:rPr>
          <w:sz w:val="26"/>
          <w:szCs w:val="26"/>
        </w:rPr>
      </w:pPr>
      <w:r w:rsidRPr="00A65A17">
        <w:rPr>
          <w:sz w:val="26"/>
          <w:szCs w:val="26"/>
        </w:rPr>
        <w:t>Малоярославецкий район</w:t>
      </w:r>
    </w:p>
    <w:p w:rsidR="002F7787" w:rsidRPr="00C923CB" w:rsidRDefault="002F7787" w:rsidP="002F7787">
      <w:pPr>
        <w:jc w:val="center"/>
        <w:rPr>
          <w:b/>
          <w:sz w:val="26"/>
          <w:szCs w:val="26"/>
        </w:rPr>
      </w:pPr>
      <w:r w:rsidRPr="00C923CB">
        <w:rPr>
          <w:b/>
          <w:sz w:val="26"/>
          <w:szCs w:val="26"/>
        </w:rPr>
        <w:t>АДМИНИСТРАЦИЯ</w:t>
      </w:r>
    </w:p>
    <w:p w:rsidR="002F7787" w:rsidRPr="00A65A17" w:rsidRDefault="002F7787" w:rsidP="002F7787">
      <w:pPr>
        <w:jc w:val="center"/>
        <w:rPr>
          <w:sz w:val="26"/>
          <w:szCs w:val="26"/>
        </w:rPr>
      </w:pPr>
      <w:r w:rsidRPr="00A65A17">
        <w:rPr>
          <w:sz w:val="26"/>
          <w:szCs w:val="26"/>
        </w:rPr>
        <w:t>муниципального образования</w:t>
      </w:r>
    </w:p>
    <w:p w:rsidR="002F7787" w:rsidRPr="00A65A17" w:rsidRDefault="002F7787" w:rsidP="002F7787">
      <w:pPr>
        <w:jc w:val="center"/>
        <w:rPr>
          <w:sz w:val="26"/>
          <w:szCs w:val="26"/>
        </w:rPr>
      </w:pPr>
      <w:r w:rsidRPr="00A65A17">
        <w:rPr>
          <w:sz w:val="26"/>
          <w:szCs w:val="26"/>
        </w:rPr>
        <w:t>городское поселение</w:t>
      </w:r>
    </w:p>
    <w:p w:rsidR="002F7787" w:rsidRPr="00C923CB" w:rsidRDefault="002F7787" w:rsidP="002F7787">
      <w:pPr>
        <w:jc w:val="center"/>
        <w:rPr>
          <w:b/>
          <w:sz w:val="26"/>
          <w:szCs w:val="26"/>
        </w:rPr>
      </w:pPr>
      <w:r w:rsidRPr="00C923CB">
        <w:rPr>
          <w:b/>
          <w:sz w:val="26"/>
          <w:szCs w:val="26"/>
        </w:rPr>
        <w:t>«Город Малоярославец»</w:t>
      </w:r>
    </w:p>
    <w:p w:rsidR="002F7787" w:rsidRPr="00C923CB" w:rsidRDefault="002F7787" w:rsidP="002F7787">
      <w:pPr>
        <w:jc w:val="center"/>
        <w:rPr>
          <w:b/>
          <w:sz w:val="26"/>
          <w:szCs w:val="26"/>
        </w:rPr>
      </w:pPr>
    </w:p>
    <w:p w:rsidR="002F7787" w:rsidRPr="00C923CB" w:rsidRDefault="002F7787" w:rsidP="002F7787">
      <w:pPr>
        <w:jc w:val="center"/>
        <w:rPr>
          <w:b/>
          <w:sz w:val="26"/>
          <w:szCs w:val="26"/>
        </w:rPr>
      </w:pPr>
      <w:r w:rsidRPr="00C923CB">
        <w:rPr>
          <w:b/>
          <w:sz w:val="26"/>
          <w:szCs w:val="26"/>
        </w:rPr>
        <w:t>ПОСТАНОВЛЕНИЕ</w:t>
      </w:r>
    </w:p>
    <w:p w:rsidR="002F7787" w:rsidRPr="00C923CB" w:rsidRDefault="002F7787" w:rsidP="002F7787">
      <w:pPr>
        <w:rPr>
          <w:sz w:val="26"/>
          <w:szCs w:val="26"/>
        </w:rPr>
      </w:pPr>
    </w:p>
    <w:p w:rsidR="00D007B6" w:rsidRDefault="002F7787" w:rsidP="00D007B6">
      <w:pPr>
        <w:rPr>
          <w:sz w:val="26"/>
          <w:szCs w:val="26"/>
        </w:rPr>
      </w:pPr>
      <w:r w:rsidRPr="00C41019">
        <w:rPr>
          <w:sz w:val="26"/>
          <w:szCs w:val="26"/>
        </w:rPr>
        <w:t xml:space="preserve"> от «</w:t>
      </w:r>
      <w:r w:rsidR="00D007B6">
        <w:rPr>
          <w:sz w:val="26"/>
          <w:szCs w:val="26"/>
        </w:rPr>
        <w:t>02</w:t>
      </w:r>
      <w:r>
        <w:rPr>
          <w:sz w:val="26"/>
          <w:szCs w:val="26"/>
        </w:rPr>
        <w:t xml:space="preserve">» </w:t>
      </w:r>
      <w:r w:rsidR="00D007B6">
        <w:rPr>
          <w:sz w:val="26"/>
          <w:szCs w:val="26"/>
        </w:rPr>
        <w:t>апреля</w:t>
      </w:r>
      <w:r>
        <w:rPr>
          <w:sz w:val="26"/>
          <w:szCs w:val="26"/>
        </w:rPr>
        <w:t xml:space="preserve"> 2021</w:t>
      </w:r>
      <w:r w:rsidRPr="00C41019">
        <w:rPr>
          <w:sz w:val="26"/>
          <w:szCs w:val="26"/>
        </w:rPr>
        <w:t xml:space="preserve"> г.          </w:t>
      </w:r>
      <w:r>
        <w:rPr>
          <w:sz w:val="26"/>
          <w:szCs w:val="26"/>
        </w:rPr>
        <w:t xml:space="preserve">                          </w:t>
      </w:r>
      <w:r w:rsidRPr="00C41019">
        <w:rPr>
          <w:sz w:val="26"/>
          <w:szCs w:val="26"/>
        </w:rPr>
        <w:t xml:space="preserve">                    </w:t>
      </w:r>
      <w:r w:rsidR="00D007B6">
        <w:rPr>
          <w:sz w:val="26"/>
          <w:szCs w:val="26"/>
        </w:rPr>
        <w:t xml:space="preserve">                                     </w:t>
      </w:r>
      <w:r>
        <w:rPr>
          <w:sz w:val="26"/>
          <w:szCs w:val="26"/>
        </w:rPr>
        <w:t xml:space="preserve">№ </w:t>
      </w:r>
      <w:r w:rsidR="00D007B6">
        <w:rPr>
          <w:sz w:val="26"/>
          <w:szCs w:val="26"/>
        </w:rPr>
        <w:t>399</w:t>
      </w:r>
    </w:p>
    <w:p w:rsidR="00D007B6" w:rsidRDefault="00D007B6" w:rsidP="00D007B6">
      <w:pPr>
        <w:rPr>
          <w:sz w:val="22"/>
          <w:szCs w:val="22"/>
        </w:rPr>
      </w:pPr>
    </w:p>
    <w:p w:rsidR="00EB64F3" w:rsidRPr="00C1401D" w:rsidRDefault="002F7787" w:rsidP="00EB64F3">
      <w:pPr>
        <w:jc w:val="both"/>
        <w:rPr>
          <w:rFonts w:eastAsiaTheme="minorHAnsi"/>
          <w:b/>
          <w:i/>
          <w:sz w:val="22"/>
          <w:szCs w:val="22"/>
        </w:rPr>
      </w:pPr>
      <w:r w:rsidRPr="00C1401D">
        <w:rPr>
          <w:rFonts w:eastAsiaTheme="minorHAnsi"/>
          <w:b/>
          <w:i/>
          <w:sz w:val="22"/>
          <w:szCs w:val="22"/>
        </w:rPr>
        <w:t xml:space="preserve">«Об определении размера вреда, </w:t>
      </w:r>
      <w:r w:rsidR="00EB64F3" w:rsidRPr="00C1401D">
        <w:rPr>
          <w:b/>
          <w:i/>
          <w:sz w:val="22"/>
          <w:szCs w:val="22"/>
        </w:rPr>
        <w:t xml:space="preserve">причиняемого тяжеловесными транспортными средствами при движении таких транспортных средств по автомобильным дорогам общего пользования местного значения муниципального образования городское поселение «Город Малоярославец» </w:t>
      </w:r>
    </w:p>
    <w:p w:rsidR="002F7787" w:rsidRDefault="002F7787" w:rsidP="002F7787">
      <w:pPr>
        <w:rPr>
          <w:rFonts w:eastAsiaTheme="minorHAnsi"/>
        </w:rPr>
      </w:pPr>
    </w:p>
    <w:p w:rsidR="002F7787" w:rsidRPr="004058DE" w:rsidRDefault="002F7787" w:rsidP="002F778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4058DE">
        <w:rPr>
          <w:rFonts w:eastAsiaTheme="minorHAnsi"/>
          <w:sz w:val="26"/>
          <w:szCs w:val="26"/>
          <w:lang w:eastAsia="en-US"/>
        </w:rPr>
        <w:t xml:space="preserve">В соответствии со </w:t>
      </w:r>
      <w:hyperlink r:id="rId6" w:history="1">
        <w:r w:rsidRPr="004058DE">
          <w:rPr>
            <w:rFonts w:eastAsiaTheme="minorHAnsi"/>
            <w:color w:val="000000" w:themeColor="text1"/>
            <w:sz w:val="26"/>
            <w:szCs w:val="26"/>
            <w:lang w:eastAsia="en-US"/>
          </w:rPr>
          <w:t>статьей 13</w:t>
        </w:r>
      </w:hyperlink>
      <w:r w:rsidR="00B20D52" w:rsidRPr="004058DE">
        <w:rPr>
          <w:rFonts w:eastAsiaTheme="minorHAnsi"/>
          <w:sz w:val="26"/>
          <w:szCs w:val="26"/>
          <w:lang w:eastAsia="en-US"/>
        </w:rPr>
        <w:t xml:space="preserve"> Федерального закона «</w:t>
      </w:r>
      <w:r w:rsidRPr="004058DE">
        <w:rPr>
          <w:rFonts w:eastAsiaTheme="minorHAnsi"/>
          <w:sz w:val="26"/>
          <w:szCs w:val="26"/>
          <w:lang w:eastAsia="en-US"/>
        </w:rPr>
        <w:t xml:space="preserve">Об </w:t>
      </w:r>
      <w:proofErr w:type="gramStart"/>
      <w:r w:rsidRPr="004058DE">
        <w:rPr>
          <w:rFonts w:eastAsiaTheme="minorHAnsi"/>
          <w:sz w:val="26"/>
          <w:szCs w:val="26"/>
          <w:lang w:eastAsia="en-US"/>
        </w:rPr>
        <w:t>автомобильных</w:t>
      </w:r>
      <w:proofErr w:type="gramEnd"/>
      <w:r w:rsidRPr="004058DE"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 w:rsidRPr="004058DE">
        <w:rPr>
          <w:rFonts w:eastAsiaTheme="minorHAnsi"/>
          <w:sz w:val="26"/>
          <w:szCs w:val="26"/>
          <w:lang w:eastAsia="en-US"/>
        </w:rPr>
        <w:t>дорогах и о дорожной деятельности в Российской Федерации и о внесении изменений в отдельные законодате</w:t>
      </w:r>
      <w:r w:rsidR="00B20D52" w:rsidRPr="004058DE">
        <w:rPr>
          <w:rFonts w:eastAsiaTheme="minorHAnsi"/>
          <w:sz w:val="26"/>
          <w:szCs w:val="26"/>
          <w:lang w:eastAsia="en-US"/>
        </w:rPr>
        <w:t>льные акты Российской Федерации»</w:t>
      </w:r>
      <w:r w:rsidRPr="004058DE">
        <w:rPr>
          <w:rFonts w:eastAsiaTheme="minorHAnsi"/>
          <w:sz w:val="26"/>
          <w:szCs w:val="26"/>
          <w:lang w:eastAsia="en-US"/>
        </w:rPr>
        <w:t xml:space="preserve">, </w:t>
      </w:r>
      <w:hyperlink r:id="rId7" w:history="1">
        <w:r w:rsidRPr="004058DE">
          <w:rPr>
            <w:rFonts w:eastAsiaTheme="minorHAnsi"/>
            <w:color w:val="000000" w:themeColor="text1"/>
            <w:sz w:val="26"/>
            <w:szCs w:val="26"/>
            <w:lang w:eastAsia="en-US"/>
          </w:rPr>
          <w:t>постановлением</w:t>
        </w:r>
      </w:hyperlink>
      <w:r w:rsidRPr="004058DE">
        <w:rPr>
          <w:rFonts w:eastAsiaTheme="minorHAnsi"/>
          <w:sz w:val="26"/>
          <w:szCs w:val="26"/>
          <w:lang w:eastAsia="en-US"/>
        </w:rPr>
        <w:t xml:space="preserve"> Правительства Российской Федерации от 31.01.2020 №</w:t>
      </w:r>
      <w:r w:rsidR="00B20D52" w:rsidRPr="004058DE">
        <w:rPr>
          <w:rFonts w:eastAsiaTheme="minorHAnsi"/>
          <w:sz w:val="26"/>
          <w:szCs w:val="26"/>
          <w:lang w:eastAsia="en-US"/>
        </w:rPr>
        <w:t xml:space="preserve"> 67 «</w:t>
      </w:r>
      <w:r w:rsidRPr="004058DE">
        <w:rPr>
          <w:rFonts w:eastAsiaTheme="minorHAnsi"/>
          <w:sz w:val="26"/>
          <w:szCs w:val="26"/>
          <w:lang w:eastAsia="en-US"/>
        </w:rPr>
        <w:t>Об утверждении Правил возмещения вреда, причиняемого тяжеловесными транспортными средствами, об изменении и признании утратившими силу некоторых актов Пра</w:t>
      </w:r>
      <w:r w:rsidR="00B20D52" w:rsidRPr="004058DE">
        <w:rPr>
          <w:rFonts w:eastAsiaTheme="minorHAnsi"/>
          <w:sz w:val="26"/>
          <w:szCs w:val="26"/>
          <w:lang w:eastAsia="en-US"/>
        </w:rPr>
        <w:t>вительства Российской Федерации»</w:t>
      </w:r>
      <w:r w:rsidRPr="004058DE">
        <w:rPr>
          <w:rFonts w:eastAsiaTheme="minorHAnsi"/>
          <w:sz w:val="26"/>
          <w:szCs w:val="26"/>
          <w:lang w:eastAsia="en-US"/>
        </w:rPr>
        <w:t xml:space="preserve">, </w:t>
      </w:r>
      <w:r w:rsidR="00B20D52" w:rsidRPr="004058DE">
        <w:rPr>
          <w:rFonts w:eastAsiaTheme="minorHAnsi"/>
          <w:sz w:val="26"/>
          <w:szCs w:val="26"/>
          <w:lang w:eastAsia="en-US"/>
        </w:rPr>
        <w:t>Уставом</w:t>
      </w:r>
      <w:r w:rsidRPr="004058DE">
        <w:rPr>
          <w:rFonts w:eastAsiaTheme="minorHAnsi"/>
          <w:sz w:val="26"/>
          <w:szCs w:val="26"/>
          <w:lang w:eastAsia="en-US"/>
        </w:rPr>
        <w:t xml:space="preserve"> муниципального образования</w:t>
      </w:r>
      <w:r w:rsidR="00B20D52" w:rsidRPr="004058DE">
        <w:rPr>
          <w:rFonts w:eastAsiaTheme="minorHAnsi"/>
          <w:sz w:val="26"/>
          <w:szCs w:val="26"/>
          <w:lang w:eastAsia="en-US"/>
        </w:rPr>
        <w:t xml:space="preserve"> городское поселение «</w:t>
      </w:r>
      <w:r w:rsidRPr="004058DE">
        <w:rPr>
          <w:rFonts w:eastAsiaTheme="minorHAnsi"/>
          <w:sz w:val="26"/>
          <w:szCs w:val="26"/>
          <w:lang w:eastAsia="en-US"/>
        </w:rPr>
        <w:t>Город Малоярославец</w:t>
      </w:r>
      <w:r w:rsidR="00B20D52" w:rsidRPr="004058DE">
        <w:rPr>
          <w:rFonts w:eastAsiaTheme="minorHAnsi"/>
          <w:sz w:val="26"/>
          <w:szCs w:val="26"/>
          <w:lang w:eastAsia="en-US"/>
        </w:rPr>
        <w:t>»</w:t>
      </w:r>
      <w:r w:rsidRPr="004058DE">
        <w:rPr>
          <w:rFonts w:eastAsiaTheme="minorHAnsi"/>
          <w:sz w:val="26"/>
          <w:szCs w:val="26"/>
          <w:lang w:eastAsia="en-US"/>
        </w:rPr>
        <w:t xml:space="preserve">, </w:t>
      </w:r>
      <w:proofErr w:type="gramEnd"/>
    </w:p>
    <w:p w:rsidR="002F7787" w:rsidRPr="002F7787" w:rsidRDefault="002F7787" w:rsidP="002F7787"/>
    <w:p w:rsidR="002F7787" w:rsidRDefault="002F7787" w:rsidP="002F7787">
      <w:pPr>
        <w:pStyle w:val="formattexttoplevel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D2D2D"/>
          <w:spacing w:val="2"/>
          <w:sz w:val="26"/>
          <w:szCs w:val="26"/>
        </w:rPr>
      </w:pPr>
    </w:p>
    <w:p w:rsidR="002F7787" w:rsidRDefault="002F7787" w:rsidP="002F7787">
      <w:pPr>
        <w:pStyle w:val="formattexttoplevel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D2D2D"/>
          <w:spacing w:val="2"/>
          <w:sz w:val="26"/>
          <w:szCs w:val="26"/>
        </w:rPr>
      </w:pPr>
      <w:r>
        <w:rPr>
          <w:b/>
          <w:color w:val="2D2D2D"/>
          <w:spacing w:val="2"/>
          <w:sz w:val="26"/>
          <w:szCs w:val="26"/>
        </w:rPr>
        <w:t>ПОСТАНОВЛЯЕТ</w:t>
      </w:r>
      <w:r w:rsidRPr="00C923CB">
        <w:rPr>
          <w:b/>
          <w:color w:val="2D2D2D"/>
          <w:spacing w:val="2"/>
          <w:sz w:val="26"/>
          <w:szCs w:val="26"/>
        </w:rPr>
        <w:t>:</w:t>
      </w:r>
    </w:p>
    <w:p w:rsidR="00FD0AB2" w:rsidRPr="00C923CB" w:rsidRDefault="00FD0AB2" w:rsidP="002F7787">
      <w:pPr>
        <w:pStyle w:val="formattexttopleveltext"/>
        <w:shd w:val="clear" w:color="auto" w:fill="FFFFFF"/>
        <w:spacing w:before="0" w:beforeAutospacing="0" w:after="0" w:afterAutospacing="0"/>
        <w:jc w:val="center"/>
        <w:textAlignment w:val="baseline"/>
        <w:rPr>
          <w:rStyle w:val="apple-converted-space"/>
          <w:b/>
          <w:color w:val="2D2D2D"/>
          <w:spacing w:val="2"/>
          <w:sz w:val="26"/>
          <w:szCs w:val="26"/>
        </w:rPr>
      </w:pPr>
    </w:p>
    <w:p w:rsidR="00D61633" w:rsidRPr="00FD0AB2" w:rsidRDefault="002F7787" w:rsidP="00FD0AB2">
      <w:pPr>
        <w:autoSpaceDE w:val="0"/>
        <w:autoSpaceDN w:val="0"/>
        <w:adjustRightInd w:val="0"/>
        <w:spacing w:line="0" w:lineRule="atLeast"/>
        <w:ind w:firstLine="539"/>
        <w:jc w:val="both"/>
        <w:rPr>
          <w:rFonts w:eastAsiaTheme="minorHAnsi"/>
          <w:sz w:val="25"/>
          <w:szCs w:val="25"/>
          <w:lang w:eastAsia="en-US"/>
        </w:rPr>
      </w:pPr>
      <w:r w:rsidRPr="00FD0AB2">
        <w:rPr>
          <w:rFonts w:eastAsiaTheme="minorHAnsi"/>
          <w:sz w:val="25"/>
          <w:szCs w:val="25"/>
          <w:lang w:eastAsia="en-US"/>
        </w:rPr>
        <w:t xml:space="preserve">1. Установить </w:t>
      </w:r>
      <w:hyperlink w:anchor="Par33" w:history="1">
        <w:r w:rsidRPr="00FD0AB2">
          <w:rPr>
            <w:rFonts w:eastAsiaTheme="minorHAnsi"/>
            <w:sz w:val="25"/>
            <w:szCs w:val="25"/>
            <w:lang w:eastAsia="en-US"/>
          </w:rPr>
          <w:t>размер</w:t>
        </w:r>
      </w:hyperlink>
      <w:r w:rsidRPr="00FD0AB2">
        <w:rPr>
          <w:rFonts w:eastAsiaTheme="minorHAnsi"/>
          <w:sz w:val="25"/>
          <w:szCs w:val="25"/>
          <w:lang w:eastAsia="en-US"/>
        </w:rPr>
        <w:t xml:space="preserve"> вреда, причиняемого тяжеловесными транспортными средствами при движении таких транспортных средств по автомобильным дорогам общего пользования местного значения муниципального образования </w:t>
      </w:r>
      <w:r w:rsidR="006B65C8" w:rsidRPr="00FD0AB2">
        <w:rPr>
          <w:rFonts w:eastAsiaTheme="minorHAnsi"/>
          <w:sz w:val="25"/>
          <w:szCs w:val="25"/>
          <w:lang w:eastAsia="en-US"/>
        </w:rPr>
        <w:t>городское поселение "Город Малоярославец</w:t>
      </w:r>
      <w:r w:rsidR="00021871" w:rsidRPr="00FD0AB2">
        <w:rPr>
          <w:rFonts w:eastAsiaTheme="minorHAnsi"/>
          <w:sz w:val="25"/>
          <w:szCs w:val="25"/>
          <w:lang w:eastAsia="en-US"/>
        </w:rPr>
        <w:t>»</w:t>
      </w:r>
      <w:r w:rsidRPr="00FD0AB2">
        <w:rPr>
          <w:rFonts w:eastAsiaTheme="minorHAnsi"/>
          <w:sz w:val="25"/>
          <w:szCs w:val="25"/>
          <w:lang w:eastAsia="en-US"/>
        </w:rPr>
        <w:t>, в соответствии с показателями согласно приложению к настоящему Постановлению.</w:t>
      </w:r>
    </w:p>
    <w:p w:rsidR="002F7787" w:rsidRPr="00FD0AB2" w:rsidRDefault="00110E50" w:rsidP="00FD0AB2">
      <w:pPr>
        <w:autoSpaceDE w:val="0"/>
        <w:autoSpaceDN w:val="0"/>
        <w:adjustRightInd w:val="0"/>
        <w:spacing w:line="0" w:lineRule="atLeast"/>
        <w:ind w:firstLine="539"/>
        <w:jc w:val="both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2</w:t>
      </w:r>
      <w:r w:rsidR="002F7787" w:rsidRPr="00FD0AB2">
        <w:rPr>
          <w:rFonts w:eastAsiaTheme="minorHAnsi"/>
          <w:sz w:val="25"/>
          <w:szCs w:val="25"/>
          <w:lang w:eastAsia="en-US"/>
        </w:rPr>
        <w:t>. Опубликовать настоящее постановление на официальном сайте администрации муниципального образования городское поселение «Город Малоярославец» в информационно-телекоммуникационной сети «Интернет»</w:t>
      </w:r>
      <w:r w:rsidR="00B20D52" w:rsidRPr="00FD0AB2">
        <w:rPr>
          <w:rFonts w:eastAsiaTheme="minorHAnsi"/>
          <w:sz w:val="25"/>
          <w:szCs w:val="25"/>
          <w:lang w:eastAsia="en-US"/>
        </w:rPr>
        <w:t xml:space="preserve"> и в газете «Малоярославецкий край».</w:t>
      </w:r>
    </w:p>
    <w:p w:rsidR="002F7787" w:rsidRPr="00FD0AB2" w:rsidRDefault="00110E50" w:rsidP="00FD0AB2">
      <w:pPr>
        <w:autoSpaceDE w:val="0"/>
        <w:autoSpaceDN w:val="0"/>
        <w:adjustRightInd w:val="0"/>
        <w:spacing w:line="0" w:lineRule="atLeast"/>
        <w:ind w:firstLine="539"/>
        <w:jc w:val="both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>3</w:t>
      </w:r>
      <w:r w:rsidR="002F7787" w:rsidRPr="00FD0AB2">
        <w:rPr>
          <w:rFonts w:eastAsiaTheme="minorHAnsi"/>
          <w:sz w:val="25"/>
          <w:szCs w:val="25"/>
          <w:lang w:eastAsia="en-US"/>
        </w:rPr>
        <w:t>. Настоящее постановление вступает в силу со дня его подписания.</w:t>
      </w:r>
    </w:p>
    <w:p w:rsidR="002F7787" w:rsidRPr="00FD0AB2" w:rsidRDefault="002F7787" w:rsidP="00B20D52">
      <w:pPr>
        <w:pStyle w:val="formattexttopleveltext"/>
        <w:shd w:val="clear" w:color="auto" w:fill="FFFFFF"/>
        <w:spacing w:before="0" w:beforeAutospacing="0" w:after="0" w:afterAutospacing="0" w:line="0" w:lineRule="atLeast"/>
        <w:jc w:val="both"/>
        <w:textAlignment w:val="baseline"/>
        <w:rPr>
          <w:color w:val="000000" w:themeColor="text1"/>
          <w:spacing w:val="2"/>
          <w:sz w:val="25"/>
          <w:szCs w:val="25"/>
        </w:rPr>
      </w:pPr>
    </w:p>
    <w:p w:rsidR="002F7787" w:rsidRPr="004058DE" w:rsidRDefault="002F7787" w:rsidP="00B20D52">
      <w:pPr>
        <w:pStyle w:val="formattexttopleveltext"/>
        <w:shd w:val="clear" w:color="auto" w:fill="FFFFFF"/>
        <w:spacing w:before="0" w:beforeAutospacing="0" w:after="0" w:afterAutospacing="0" w:line="0" w:lineRule="atLeast"/>
        <w:jc w:val="both"/>
        <w:textAlignment w:val="baseline"/>
        <w:rPr>
          <w:color w:val="000000" w:themeColor="text1"/>
          <w:spacing w:val="2"/>
          <w:sz w:val="27"/>
          <w:szCs w:val="27"/>
        </w:rPr>
      </w:pPr>
    </w:p>
    <w:p w:rsidR="002F7787" w:rsidRPr="003176FF" w:rsidRDefault="002F7787" w:rsidP="002F7787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pacing w:val="2"/>
          <w:sz w:val="26"/>
          <w:szCs w:val="26"/>
        </w:rPr>
      </w:pPr>
      <w:r w:rsidRPr="003176FF">
        <w:rPr>
          <w:b/>
          <w:color w:val="000000" w:themeColor="text1"/>
          <w:spacing w:val="2"/>
          <w:sz w:val="26"/>
          <w:szCs w:val="26"/>
        </w:rPr>
        <w:t xml:space="preserve">Глава Администрации  </w:t>
      </w:r>
      <w:r>
        <w:rPr>
          <w:b/>
          <w:color w:val="000000" w:themeColor="text1"/>
          <w:spacing w:val="2"/>
          <w:sz w:val="26"/>
          <w:szCs w:val="26"/>
        </w:rPr>
        <w:tab/>
        <w:t xml:space="preserve">       </w:t>
      </w:r>
      <w:r>
        <w:rPr>
          <w:b/>
          <w:color w:val="000000" w:themeColor="text1"/>
          <w:spacing w:val="2"/>
          <w:sz w:val="26"/>
          <w:szCs w:val="26"/>
        </w:rPr>
        <w:tab/>
      </w:r>
      <w:r w:rsidRPr="003176FF">
        <w:rPr>
          <w:b/>
          <w:color w:val="000000" w:themeColor="text1"/>
          <w:spacing w:val="2"/>
          <w:sz w:val="26"/>
          <w:szCs w:val="26"/>
        </w:rPr>
        <w:tab/>
      </w:r>
      <w:r w:rsidRPr="003176FF">
        <w:rPr>
          <w:b/>
          <w:color w:val="000000" w:themeColor="text1"/>
          <w:spacing w:val="2"/>
          <w:sz w:val="26"/>
          <w:szCs w:val="26"/>
        </w:rPr>
        <w:tab/>
      </w:r>
      <w:r w:rsidRPr="003176FF">
        <w:rPr>
          <w:b/>
          <w:color w:val="000000" w:themeColor="text1"/>
          <w:spacing w:val="2"/>
          <w:sz w:val="26"/>
          <w:szCs w:val="26"/>
        </w:rPr>
        <w:tab/>
      </w:r>
      <w:r>
        <w:rPr>
          <w:b/>
          <w:color w:val="000000" w:themeColor="text1"/>
          <w:spacing w:val="2"/>
          <w:sz w:val="26"/>
          <w:szCs w:val="26"/>
        </w:rPr>
        <w:t xml:space="preserve">      </w:t>
      </w:r>
      <w:r w:rsidRPr="003176FF">
        <w:rPr>
          <w:b/>
          <w:color w:val="000000" w:themeColor="text1"/>
          <w:spacing w:val="2"/>
          <w:sz w:val="26"/>
          <w:szCs w:val="26"/>
        </w:rPr>
        <w:tab/>
      </w:r>
      <w:r>
        <w:rPr>
          <w:b/>
          <w:color w:val="000000" w:themeColor="text1"/>
          <w:spacing w:val="2"/>
          <w:sz w:val="26"/>
          <w:szCs w:val="26"/>
        </w:rPr>
        <w:t xml:space="preserve">         </w:t>
      </w:r>
      <w:r w:rsidRPr="003176FF">
        <w:rPr>
          <w:b/>
          <w:color w:val="000000" w:themeColor="text1"/>
          <w:spacing w:val="2"/>
          <w:sz w:val="26"/>
          <w:szCs w:val="26"/>
        </w:rPr>
        <w:t xml:space="preserve">  М.А.Крылов</w:t>
      </w:r>
    </w:p>
    <w:p w:rsidR="00B20D52" w:rsidRDefault="00B20D52" w:rsidP="002F7787">
      <w:pPr>
        <w:rPr>
          <w:sz w:val="14"/>
          <w:szCs w:val="14"/>
        </w:rPr>
      </w:pPr>
    </w:p>
    <w:p w:rsidR="00B20D52" w:rsidRDefault="00B20D52" w:rsidP="002F7787">
      <w:pPr>
        <w:rPr>
          <w:sz w:val="14"/>
          <w:szCs w:val="14"/>
        </w:rPr>
      </w:pPr>
    </w:p>
    <w:p w:rsidR="00110E50" w:rsidRDefault="00110E50" w:rsidP="002F7787">
      <w:pPr>
        <w:rPr>
          <w:sz w:val="14"/>
          <w:szCs w:val="14"/>
        </w:rPr>
      </w:pPr>
    </w:p>
    <w:p w:rsidR="00110E50" w:rsidRDefault="00110E50" w:rsidP="002F7787">
      <w:pPr>
        <w:rPr>
          <w:sz w:val="14"/>
          <w:szCs w:val="14"/>
        </w:rPr>
      </w:pPr>
    </w:p>
    <w:p w:rsidR="00110E50" w:rsidRDefault="00110E50" w:rsidP="002F7787">
      <w:pPr>
        <w:rPr>
          <w:sz w:val="14"/>
          <w:szCs w:val="14"/>
        </w:rPr>
      </w:pPr>
    </w:p>
    <w:p w:rsidR="00110E50" w:rsidRDefault="00110E50" w:rsidP="002F7787">
      <w:pPr>
        <w:rPr>
          <w:sz w:val="14"/>
          <w:szCs w:val="14"/>
        </w:rPr>
      </w:pPr>
    </w:p>
    <w:p w:rsidR="00110E50" w:rsidRDefault="00110E50" w:rsidP="002F7787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110E50" w:rsidRDefault="00110E50" w:rsidP="002F7787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B7CDB" w:rsidRDefault="007B7CDB" w:rsidP="002F7787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7B7CDB" w:rsidRDefault="007B7CDB" w:rsidP="002F7787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bookmarkStart w:id="0" w:name="_GoBack"/>
      <w:bookmarkEnd w:id="0"/>
    </w:p>
    <w:p w:rsidR="002F7787" w:rsidRPr="002F7787" w:rsidRDefault="002F7787" w:rsidP="002F7787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2F7787">
        <w:rPr>
          <w:rFonts w:eastAsiaTheme="minorHAnsi"/>
          <w:sz w:val="26"/>
          <w:szCs w:val="26"/>
          <w:lang w:eastAsia="en-US"/>
        </w:rPr>
        <w:lastRenderedPageBreak/>
        <w:t>Приложение</w:t>
      </w:r>
    </w:p>
    <w:p w:rsidR="002F7787" w:rsidRPr="002F7787" w:rsidRDefault="002F7787" w:rsidP="002F7787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2F7787">
        <w:rPr>
          <w:rFonts w:eastAsiaTheme="minorHAnsi"/>
          <w:sz w:val="26"/>
          <w:szCs w:val="26"/>
          <w:lang w:eastAsia="en-US"/>
        </w:rPr>
        <w:t>к Постановлению</w:t>
      </w:r>
    </w:p>
    <w:p w:rsidR="002F7787" w:rsidRDefault="002F7787" w:rsidP="002F7787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Администрации </w:t>
      </w:r>
      <w:proofErr w:type="gramStart"/>
      <w:r>
        <w:rPr>
          <w:rFonts w:eastAsiaTheme="minorHAnsi"/>
          <w:sz w:val="26"/>
          <w:szCs w:val="26"/>
          <w:lang w:eastAsia="en-US"/>
        </w:rPr>
        <w:t>муниципального</w:t>
      </w:r>
      <w:proofErr w:type="gramEnd"/>
      <w:r>
        <w:rPr>
          <w:rFonts w:eastAsiaTheme="minorHAnsi"/>
          <w:sz w:val="26"/>
          <w:szCs w:val="26"/>
          <w:lang w:eastAsia="en-US"/>
        </w:rPr>
        <w:t xml:space="preserve"> </w:t>
      </w:r>
    </w:p>
    <w:p w:rsidR="002F7787" w:rsidRDefault="002F7787" w:rsidP="002F7787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образования городское поселение </w:t>
      </w:r>
    </w:p>
    <w:p w:rsidR="002F7787" w:rsidRPr="002F7787" w:rsidRDefault="002F7787" w:rsidP="002F7787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«Город Малоярославец»</w:t>
      </w:r>
    </w:p>
    <w:p w:rsidR="002F7787" w:rsidRPr="002F7787" w:rsidRDefault="00B20D52" w:rsidP="002F7787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от </w:t>
      </w:r>
      <w:r w:rsidR="00FA0C9A">
        <w:rPr>
          <w:rFonts w:eastAsiaTheme="minorHAnsi"/>
          <w:sz w:val="26"/>
          <w:szCs w:val="26"/>
          <w:lang w:val="en-US" w:eastAsia="en-US"/>
        </w:rPr>
        <w:t>02</w:t>
      </w:r>
      <w:r w:rsidR="00FA0C9A">
        <w:rPr>
          <w:rFonts w:eastAsiaTheme="minorHAnsi"/>
          <w:sz w:val="26"/>
          <w:szCs w:val="26"/>
          <w:lang w:eastAsia="en-US"/>
        </w:rPr>
        <w:t>.04.</w:t>
      </w:r>
      <w:r w:rsidR="002F7787">
        <w:rPr>
          <w:rFonts w:eastAsiaTheme="minorHAnsi"/>
          <w:sz w:val="26"/>
          <w:szCs w:val="26"/>
          <w:lang w:eastAsia="en-US"/>
        </w:rPr>
        <w:t xml:space="preserve">2021 г. № </w:t>
      </w:r>
      <w:r w:rsidR="00FA0C9A">
        <w:rPr>
          <w:rFonts w:eastAsiaTheme="minorHAnsi"/>
          <w:sz w:val="26"/>
          <w:szCs w:val="26"/>
          <w:lang w:eastAsia="en-US"/>
        </w:rPr>
        <w:t>399</w:t>
      </w:r>
    </w:p>
    <w:p w:rsidR="00B20D52" w:rsidRDefault="00B20D52" w:rsidP="002F7787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sz w:val="26"/>
          <w:szCs w:val="26"/>
          <w:highlight w:val="yellow"/>
          <w:lang w:eastAsia="en-US"/>
        </w:rPr>
      </w:pPr>
    </w:p>
    <w:p w:rsidR="002F7787" w:rsidRPr="00B20D52" w:rsidRDefault="002F7787" w:rsidP="002F7787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sz w:val="26"/>
          <w:szCs w:val="26"/>
          <w:lang w:eastAsia="en-US"/>
        </w:rPr>
      </w:pPr>
      <w:r w:rsidRPr="00B20D52">
        <w:rPr>
          <w:rFonts w:eastAsiaTheme="minorHAnsi"/>
          <w:b/>
          <w:bCs/>
          <w:sz w:val="26"/>
          <w:szCs w:val="26"/>
          <w:lang w:eastAsia="en-US"/>
        </w:rPr>
        <w:t xml:space="preserve">Исходные значения размера вреда от превышения </w:t>
      </w:r>
      <w:proofErr w:type="gramStart"/>
      <w:r w:rsidRPr="00B20D52">
        <w:rPr>
          <w:rFonts w:eastAsiaTheme="minorHAnsi"/>
          <w:b/>
          <w:bCs/>
          <w:sz w:val="26"/>
          <w:szCs w:val="26"/>
          <w:lang w:eastAsia="en-US"/>
        </w:rPr>
        <w:t>допустимых</w:t>
      </w:r>
      <w:proofErr w:type="gramEnd"/>
    </w:p>
    <w:p w:rsidR="002F7787" w:rsidRPr="00B20D52" w:rsidRDefault="002F7787" w:rsidP="002F778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proofErr w:type="gramStart"/>
      <w:r w:rsidRPr="00B20D52">
        <w:rPr>
          <w:rFonts w:eastAsiaTheme="minorHAnsi"/>
          <w:b/>
          <w:bCs/>
          <w:sz w:val="26"/>
          <w:szCs w:val="26"/>
          <w:lang w:eastAsia="en-US"/>
        </w:rPr>
        <w:t>нагрузок на каждую ось транспортного средства и постоянные</w:t>
      </w:r>
      <w:proofErr w:type="gramEnd"/>
    </w:p>
    <w:p w:rsidR="002F7787" w:rsidRPr="00B20D52" w:rsidRDefault="002F7787" w:rsidP="002F778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B20D52">
        <w:rPr>
          <w:rFonts w:eastAsiaTheme="minorHAnsi"/>
          <w:b/>
          <w:bCs/>
          <w:sz w:val="26"/>
          <w:szCs w:val="26"/>
          <w:lang w:eastAsia="en-US"/>
        </w:rPr>
        <w:t>коэффициенты для автомобильных дорог общего пользования</w:t>
      </w:r>
    </w:p>
    <w:p w:rsidR="002F7787" w:rsidRPr="00B20D52" w:rsidRDefault="002F7787" w:rsidP="002F7787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sz w:val="26"/>
          <w:szCs w:val="26"/>
          <w:lang w:eastAsia="en-US"/>
        </w:rPr>
      </w:pPr>
      <w:r w:rsidRPr="00B20D52">
        <w:rPr>
          <w:rFonts w:eastAsiaTheme="minorHAnsi"/>
          <w:b/>
          <w:bCs/>
          <w:sz w:val="26"/>
          <w:szCs w:val="26"/>
          <w:lang w:eastAsia="en-US"/>
        </w:rPr>
        <w:t xml:space="preserve">местного значения муниципального образования городское поселение </w:t>
      </w:r>
    </w:p>
    <w:p w:rsidR="002F7787" w:rsidRDefault="002F7787" w:rsidP="00FA0C9A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sz w:val="26"/>
          <w:szCs w:val="26"/>
          <w:lang w:eastAsia="en-US"/>
        </w:rPr>
      </w:pPr>
      <w:r w:rsidRPr="00B20D52">
        <w:rPr>
          <w:rFonts w:eastAsiaTheme="minorHAnsi"/>
          <w:b/>
          <w:bCs/>
          <w:sz w:val="26"/>
          <w:szCs w:val="26"/>
          <w:lang w:eastAsia="en-US"/>
        </w:rPr>
        <w:t>«Город Малоярославец»</w:t>
      </w:r>
    </w:p>
    <w:p w:rsidR="00FA0C9A" w:rsidRPr="002F7787" w:rsidRDefault="00FA0C9A" w:rsidP="00FA0C9A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6"/>
          <w:szCs w:val="26"/>
          <w:lang w:eastAsia="en-US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58"/>
        <w:gridCol w:w="2221"/>
        <w:gridCol w:w="2221"/>
        <w:gridCol w:w="2229"/>
      </w:tblGrid>
      <w:tr w:rsidR="002F7787" w:rsidRPr="002F7787" w:rsidTr="00FA0C9A">
        <w:tc>
          <w:tcPr>
            <w:tcW w:w="17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87" w:rsidRPr="002F7787" w:rsidRDefault="002F7787" w:rsidP="002F77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F7787">
              <w:rPr>
                <w:rFonts w:eastAsiaTheme="minorHAnsi"/>
                <w:sz w:val="26"/>
                <w:szCs w:val="26"/>
                <w:lang w:eastAsia="en-US"/>
              </w:rPr>
              <w:t xml:space="preserve">Нормативная нагрузка </w:t>
            </w:r>
            <w:r w:rsidRPr="00B20D52">
              <w:rPr>
                <w:rFonts w:eastAsiaTheme="minorHAnsi"/>
                <w:sz w:val="26"/>
                <w:szCs w:val="26"/>
                <w:lang w:eastAsia="en-US"/>
              </w:rPr>
              <w:t>на ось транспортного средства для</w:t>
            </w:r>
            <w:r w:rsidRPr="002F7787">
              <w:rPr>
                <w:rFonts w:eastAsiaTheme="minorHAnsi"/>
                <w:sz w:val="26"/>
                <w:szCs w:val="26"/>
                <w:lang w:eastAsia="en-US"/>
              </w:rPr>
              <w:t xml:space="preserve"> автомобильной дороги, тс</w:t>
            </w:r>
          </w:p>
        </w:tc>
        <w:tc>
          <w:tcPr>
            <w:tcW w:w="10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87" w:rsidRPr="002F7787" w:rsidRDefault="002F7787" w:rsidP="002F77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2F7787">
              <w:rPr>
                <w:rFonts w:eastAsiaTheme="minorHAnsi"/>
                <w:sz w:val="26"/>
                <w:szCs w:val="26"/>
                <w:lang w:eastAsia="en-US"/>
              </w:rPr>
              <w:t>Р</w:t>
            </w:r>
            <w:r w:rsidRPr="002F7787">
              <w:rPr>
                <w:rFonts w:eastAsiaTheme="minorHAnsi"/>
                <w:sz w:val="26"/>
                <w:szCs w:val="26"/>
                <w:vertAlign w:val="subscript"/>
                <w:lang w:eastAsia="en-US"/>
              </w:rPr>
              <w:t>исх</w:t>
            </w:r>
            <w:proofErr w:type="gramStart"/>
            <w:r w:rsidRPr="002F7787">
              <w:rPr>
                <w:rFonts w:eastAsiaTheme="minorHAnsi"/>
                <w:sz w:val="26"/>
                <w:szCs w:val="26"/>
                <w:vertAlign w:val="subscript"/>
                <w:lang w:eastAsia="en-US"/>
              </w:rPr>
              <w:t>.о</w:t>
            </w:r>
            <w:proofErr w:type="gramEnd"/>
            <w:r w:rsidRPr="002F7787">
              <w:rPr>
                <w:rFonts w:eastAsiaTheme="minorHAnsi"/>
                <w:sz w:val="26"/>
                <w:szCs w:val="26"/>
                <w:vertAlign w:val="subscript"/>
                <w:lang w:eastAsia="en-US"/>
              </w:rPr>
              <w:t>сь</w:t>
            </w:r>
            <w:proofErr w:type="spellEnd"/>
            <w:r w:rsidRPr="002F7787">
              <w:rPr>
                <w:rFonts w:eastAsiaTheme="minorHAnsi"/>
                <w:sz w:val="26"/>
                <w:szCs w:val="26"/>
                <w:lang w:eastAsia="en-US"/>
              </w:rPr>
              <w:t>, руб./100 км</w:t>
            </w:r>
          </w:p>
        </w:tc>
        <w:tc>
          <w:tcPr>
            <w:tcW w:w="2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87" w:rsidRPr="002F7787" w:rsidRDefault="002F7787" w:rsidP="002F77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F7787">
              <w:rPr>
                <w:rFonts w:eastAsiaTheme="minorHAnsi"/>
                <w:sz w:val="26"/>
                <w:szCs w:val="26"/>
                <w:lang w:eastAsia="en-US"/>
              </w:rPr>
              <w:t>Постоянные коэффициенты</w:t>
            </w:r>
          </w:p>
        </w:tc>
      </w:tr>
      <w:tr w:rsidR="002F7787" w:rsidRPr="002F7787" w:rsidTr="00FA0C9A">
        <w:tc>
          <w:tcPr>
            <w:tcW w:w="17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87" w:rsidRPr="002F7787" w:rsidRDefault="002F7787" w:rsidP="002F77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0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87" w:rsidRPr="002F7787" w:rsidRDefault="002F7787" w:rsidP="002F77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87" w:rsidRPr="002F7787" w:rsidRDefault="002F7787" w:rsidP="002F77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F7787">
              <w:rPr>
                <w:rFonts w:eastAsiaTheme="minorHAnsi"/>
                <w:sz w:val="26"/>
                <w:szCs w:val="26"/>
                <w:lang w:eastAsia="en-US"/>
              </w:rPr>
              <w:t>a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87" w:rsidRPr="002F7787" w:rsidRDefault="002F7787" w:rsidP="002F77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F7787">
              <w:rPr>
                <w:rFonts w:eastAsiaTheme="minorHAnsi"/>
                <w:sz w:val="26"/>
                <w:szCs w:val="26"/>
                <w:lang w:eastAsia="en-US"/>
              </w:rPr>
              <w:t>b</w:t>
            </w:r>
          </w:p>
        </w:tc>
      </w:tr>
      <w:tr w:rsidR="002F7787" w:rsidRPr="002F7787" w:rsidTr="00FA0C9A"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87" w:rsidRPr="002F7787" w:rsidRDefault="002F7787" w:rsidP="002F778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6"/>
                <w:szCs w:val="26"/>
                <w:lang w:eastAsia="en-US"/>
              </w:rPr>
            </w:pPr>
            <w:r w:rsidRPr="002F7787">
              <w:rPr>
                <w:rFonts w:eastAsiaTheme="minorHAns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87" w:rsidRPr="002F7787" w:rsidRDefault="002F7787" w:rsidP="002F778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6"/>
                <w:szCs w:val="26"/>
                <w:lang w:eastAsia="en-US"/>
              </w:rPr>
            </w:pPr>
            <w:r w:rsidRPr="002F7787">
              <w:rPr>
                <w:rFonts w:eastAsiaTheme="minorHAnsi"/>
                <w:sz w:val="26"/>
                <w:szCs w:val="26"/>
                <w:lang w:eastAsia="en-US"/>
              </w:rPr>
              <w:t>8500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87" w:rsidRPr="002F7787" w:rsidRDefault="002F7787" w:rsidP="002F778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6"/>
                <w:szCs w:val="26"/>
                <w:lang w:eastAsia="en-US"/>
              </w:rPr>
            </w:pPr>
            <w:r w:rsidRPr="002F7787">
              <w:rPr>
                <w:rFonts w:eastAsiaTheme="minorHAnsi"/>
                <w:sz w:val="26"/>
                <w:szCs w:val="26"/>
                <w:lang w:eastAsia="en-US"/>
              </w:rPr>
              <w:t>7,3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87" w:rsidRPr="002F7787" w:rsidRDefault="002F7787" w:rsidP="002F778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6"/>
                <w:szCs w:val="26"/>
                <w:lang w:eastAsia="en-US"/>
              </w:rPr>
            </w:pPr>
            <w:r w:rsidRPr="002F7787">
              <w:rPr>
                <w:rFonts w:eastAsiaTheme="minorHAnsi"/>
                <w:sz w:val="26"/>
                <w:szCs w:val="26"/>
                <w:lang w:eastAsia="en-US"/>
              </w:rPr>
              <w:t>0,27</w:t>
            </w:r>
          </w:p>
        </w:tc>
      </w:tr>
      <w:tr w:rsidR="002F7787" w:rsidRPr="002F7787" w:rsidTr="00FA0C9A"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87" w:rsidRPr="002F7787" w:rsidRDefault="002F7787" w:rsidP="002F778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6"/>
                <w:szCs w:val="26"/>
                <w:lang w:eastAsia="en-US"/>
              </w:rPr>
            </w:pPr>
            <w:r w:rsidRPr="002F7787">
              <w:rPr>
                <w:rFonts w:eastAsiaTheme="minorHAnsi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87" w:rsidRPr="002F7787" w:rsidRDefault="002F7787" w:rsidP="002F778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6"/>
                <w:szCs w:val="26"/>
                <w:lang w:eastAsia="en-US"/>
              </w:rPr>
            </w:pPr>
            <w:r w:rsidRPr="002F7787">
              <w:rPr>
                <w:rFonts w:eastAsiaTheme="minorHAnsi"/>
                <w:sz w:val="26"/>
                <w:szCs w:val="26"/>
                <w:lang w:eastAsia="en-US"/>
              </w:rPr>
              <w:t>1840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87" w:rsidRPr="002F7787" w:rsidRDefault="002F7787" w:rsidP="002F778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6"/>
                <w:szCs w:val="26"/>
                <w:lang w:eastAsia="en-US"/>
              </w:rPr>
            </w:pPr>
            <w:r w:rsidRPr="002F7787">
              <w:rPr>
                <w:rFonts w:eastAsiaTheme="minorHAnsi"/>
                <w:sz w:val="26"/>
                <w:szCs w:val="26"/>
                <w:lang w:eastAsia="en-US"/>
              </w:rPr>
              <w:t>37,7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87" w:rsidRPr="002F7787" w:rsidRDefault="002F7787" w:rsidP="002F778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6"/>
                <w:szCs w:val="26"/>
                <w:lang w:eastAsia="en-US"/>
              </w:rPr>
            </w:pPr>
            <w:r w:rsidRPr="002F7787">
              <w:rPr>
                <w:rFonts w:eastAsiaTheme="minorHAnsi"/>
                <w:sz w:val="26"/>
                <w:szCs w:val="26"/>
                <w:lang w:eastAsia="en-US"/>
              </w:rPr>
              <w:t>2,4</w:t>
            </w:r>
          </w:p>
        </w:tc>
      </w:tr>
      <w:tr w:rsidR="002F7787" w:rsidRPr="002F7787" w:rsidTr="00FA0C9A"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87" w:rsidRPr="002F7787" w:rsidRDefault="002F7787" w:rsidP="002F778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6"/>
                <w:szCs w:val="26"/>
                <w:lang w:eastAsia="en-US"/>
              </w:rPr>
            </w:pPr>
            <w:r w:rsidRPr="002F7787">
              <w:rPr>
                <w:rFonts w:eastAsiaTheme="minorHAnsi"/>
                <w:sz w:val="26"/>
                <w:szCs w:val="26"/>
                <w:lang w:eastAsia="en-US"/>
              </w:rPr>
              <w:t>11,5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87" w:rsidRPr="002F7787" w:rsidRDefault="002F7787" w:rsidP="002F778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6"/>
                <w:szCs w:val="26"/>
                <w:lang w:eastAsia="en-US"/>
              </w:rPr>
            </w:pPr>
            <w:r w:rsidRPr="002F7787">
              <w:rPr>
                <w:rFonts w:eastAsiaTheme="minorHAnsi"/>
                <w:sz w:val="26"/>
                <w:szCs w:val="26"/>
                <w:lang w:eastAsia="en-US"/>
              </w:rPr>
              <w:t>840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87" w:rsidRPr="002F7787" w:rsidRDefault="002F7787" w:rsidP="002F778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6"/>
                <w:szCs w:val="26"/>
                <w:lang w:eastAsia="en-US"/>
              </w:rPr>
            </w:pPr>
            <w:r w:rsidRPr="002F7787">
              <w:rPr>
                <w:rFonts w:eastAsiaTheme="minorHAnsi"/>
                <w:sz w:val="26"/>
                <w:szCs w:val="26"/>
                <w:lang w:eastAsia="en-US"/>
              </w:rPr>
              <w:t>39,5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87" w:rsidRPr="002F7787" w:rsidRDefault="002F7787" w:rsidP="002F778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6"/>
                <w:szCs w:val="26"/>
                <w:lang w:eastAsia="en-US"/>
              </w:rPr>
            </w:pPr>
            <w:r w:rsidRPr="002F7787">
              <w:rPr>
                <w:rFonts w:eastAsiaTheme="minorHAnsi"/>
                <w:sz w:val="26"/>
                <w:szCs w:val="26"/>
                <w:lang w:eastAsia="en-US"/>
              </w:rPr>
              <w:t>2,7</w:t>
            </w:r>
          </w:p>
        </w:tc>
      </w:tr>
    </w:tbl>
    <w:p w:rsidR="002F7787" w:rsidRDefault="002F7787" w:rsidP="0017169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171696" w:rsidRPr="00710343" w:rsidRDefault="00171696" w:rsidP="0017169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71696" w:rsidRDefault="00171696" w:rsidP="0017169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171696" w:rsidRPr="009D2F31" w:rsidRDefault="00171696" w:rsidP="00171696">
      <w:pPr>
        <w:jc w:val="center"/>
      </w:pPr>
      <w:r w:rsidRPr="009D2F31">
        <w:t xml:space="preserve">Размер вреда, причиняемого </w:t>
      </w:r>
      <w:proofErr w:type="gramStart"/>
      <w:r w:rsidRPr="009D2F31">
        <w:t>тяжеловесными</w:t>
      </w:r>
      <w:proofErr w:type="gramEnd"/>
      <w:r w:rsidRPr="009D2F31">
        <w:t xml:space="preserve"> транспортными</w:t>
      </w:r>
    </w:p>
    <w:p w:rsidR="00171696" w:rsidRPr="009D2F31" w:rsidRDefault="00171696" w:rsidP="00171696">
      <w:pPr>
        <w:jc w:val="center"/>
      </w:pPr>
      <w:r w:rsidRPr="009D2F31">
        <w:t>средствами при движении таких транспортных средств</w:t>
      </w:r>
      <w:r>
        <w:t xml:space="preserve"> </w:t>
      </w:r>
      <w:r w:rsidRPr="009D2F31">
        <w:t>по автомобильным дорогам общего пользования местного</w:t>
      </w:r>
      <w:r>
        <w:t xml:space="preserve"> </w:t>
      </w:r>
      <w:r w:rsidRPr="009D2F31">
        <w:t xml:space="preserve">значения муниципального образования </w:t>
      </w:r>
      <w:r>
        <w:t>городское поселение "Город Малоярославец</w:t>
      </w:r>
      <w:r w:rsidRPr="009D2F31">
        <w:t>",</w:t>
      </w:r>
      <w:r>
        <w:t xml:space="preserve"> </w:t>
      </w:r>
      <w:r w:rsidRPr="009D2F31">
        <w:t>рассчитанным под осевую нагрузку 6 тс, от превышения</w:t>
      </w:r>
      <w:r>
        <w:t xml:space="preserve">  </w:t>
      </w:r>
      <w:r w:rsidRPr="009D2F31">
        <w:t>допустимых нагрузок на каждую ось транспортного средства</w:t>
      </w:r>
    </w:p>
    <w:p w:rsidR="00171696" w:rsidRPr="009D2F31" w:rsidRDefault="00171696" w:rsidP="00171696"/>
    <w:p w:rsidR="00171696" w:rsidRDefault="00171696" w:rsidP="00171696">
      <w:pPr>
        <w:jc w:val="right"/>
      </w:pPr>
      <w:r w:rsidRPr="009D2F31">
        <w:t>(рублей на 100 км)</w:t>
      </w:r>
    </w:p>
    <w:p w:rsidR="00FA0C9A" w:rsidRPr="009D2F31" w:rsidRDefault="00FA0C9A" w:rsidP="00171696">
      <w:pPr>
        <w:jc w:val="righ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73"/>
        <w:gridCol w:w="3229"/>
        <w:gridCol w:w="3227"/>
      </w:tblGrid>
      <w:tr w:rsidR="00171696" w:rsidRPr="009D2F31" w:rsidTr="00FA0C9A">
        <w:tc>
          <w:tcPr>
            <w:tcW w:w="18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 xml:space="preserve">Превышение фактических нагрузок на ось транспортного средства над </w:t>
            </w:r>
            <w:proofErr w:type="gramStart"/>
            <w:r w:rsidRPr="009D2F31">
              <w:t>допустимыми</w:t>
            </w:r>
            <w:proofErr w:type="gramEnd"/>
            <w:r w:rsidRPr="009D2F31">
              <w:t xml:space="preserve"> (процентов)</w:t>
            </w:r>
          </w:p>
        </w:tc>
        <w:tc>
          <w:tcPr>
            <w:tcW w:w="31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 xml:space="preserve">Размер вреда при превышении фактических нагрузок на каждую ось транспортного средства над </w:t>
            </w:r>
            <w:proofErr w:type="gramStart"/>
            <w:r w:rsidRPr="009D2F31">
              <w:t>допустимыми</w:t>
            </w:r>
            <w:proofErr w:type="gramEnd"/>
          </w:p>
        </w:tc>
      </w:tr>
      <w:tr w:rsidR="00171696" w:rsidRPr="009D2F31" w:rsidTr="00FA0C9A">
        <w:tc>
          <w:tcPr>
            <w:tcW w:w="18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696" w:rsidRPr="009D2F31" w:rsidRDefault="00171696" w:rsidP="006B65C8"/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для дорог с одеждой капитального и облегченного типа, в том числе для зимнего периода года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для дорог с одеждой переходного типа, в том числе для зимнего периода года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свыше 2 до 3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6180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3005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3 (включительно) до 4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6202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3022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4 (включительно) до 5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6234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3042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5 (включительно) до 6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6274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3064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6 (включительно) до 7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6322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3086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7 (включительно) до 8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6379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3109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8 (включительно) до 9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6443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3134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9 (включительно) до 10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6515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3159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10 (включительно) до 11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6596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3184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11 (включительно) до 12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6683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3211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12 (включительно) до 13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6779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3237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13 (включительно) до 14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6882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3265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14 (включительно) до 15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6993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3293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15 (включительно) до 16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7111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3321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16 (включительно) до 17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7236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3350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17 (включительно) до 18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7369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3379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18 (включительно) до 19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7510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3409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19 (включительно) до 20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7658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3439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20 (включительно) до 21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7813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3469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21 (включительно) до 22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7975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3500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22 (включительно) до 23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8145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3531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23 (включительно) до 24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8322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3563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24 (включительно) до 25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8506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3595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25 (включительно) до 26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8698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3627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26 (включительно) до 27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8897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3659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27 (включительно) до 28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9102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3692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28 (включительно) до 29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9315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3725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29 (включительно) до 30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9535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3759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30 (включительно) до 31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9762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3792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31 (включительно) до 32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9997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3826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32 (включительно) до 33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10238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3860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33 (включительно) до 34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10486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3895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34 (включительно) до 35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10742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3929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35 (включительно) до 36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11004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3964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36 (включительно) до 37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11273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4000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37 (включительно) до 38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11549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4035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38 (включительно) до 39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11833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4071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39 (включительно) до 40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12123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4106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40 (включительно) до 41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12420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4143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41 (включительно) до 42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12724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4179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42 (включительно) до 43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13035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4215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43 (включительно) до 44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13353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4252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44 (включительно) до 45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13677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4289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45 (включительно) до 46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14009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4326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46 (включительно) до 47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14347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4363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47 (включительно) до 48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14692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4401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48 (включительно) до 49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15044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4439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49 (включительно) до 50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15403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4477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50 (включительно) до 51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15769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4515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51 (включительно) до 52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16141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4553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52 (включительно) до 53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16521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4591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53 (включительно) до 54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16907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4630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54 (включительно) до 55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17299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4669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55 (включительно) до 56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17699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4708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56 (включительно) до 57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18105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4747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57 (включительно) до 58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18518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4786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58 (включительно) до 59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18938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4826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59 (включительно) до 60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19364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4865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60 (включительно) и выше</w:t>
            </w:r>
          </w:p>
        </w:tc>
        <w:tc>
          <w:tcPr>
            <w:tcW w:w="31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рассчитывается по формулам, приведенным в Методике</w:t>
            </w:r>
          </w:p>
        </w:tc>
      </w:tr>
    </w:tbl>
    <w:p w:rsidR="00171696" w:rsidRPr="009D2F31" w:rsidRDefault="00171696" w:rsidP="00171696"/>
    <w:p w:rsidR="00171696" w:rsidRPr="009D2F31" w:rsidRDefault="00171696" w:rsidP="00786E03">
      <w:pPr>
        <w:jc w:val="both"/>
      </w:pPr>
      <w:bookmarkStart w:id="1" w:name="P251"/>
      <w:bookmarkEnd w:id="1"/>
      <w:proofErr w:type="gramStart"/>
      <w:r w:rsidRPr="009D2F31">
        <w:t>&lt;*&gt; Размер вреда, причиняемого тяжеловесными транспортными средствами при движении таких транспортных средств по автомобильным дорогам общего пользования местного значения муниципального образования</w:t>
      </w:r>
      <w:r w:rsidRPr="00171696">
        <w:t xml:space="preserve"> </w:t>
      </w:r>
      <w:r>
        <w:t>городское поселение «</w:t>
      </w:r>
      <w:r w:rsidRPr="009D2F31">
        <w:t xml:space="preserve">Город </w:t>
      </w:r>
      <w:r>
        <w:t>Малоярославец»</w:t>
      </w:r>
      <w:r w:rsidRPr="009D2F31">
        <w:t xml:space="preserve">, рассчитанным под осевую нагрузку 6 тс, от превышения допустимых нагрузок на каждую ось транспортного средства определяется в соответствии </w:t>
      </w:r>
      <w:r w:rsidRPr="00786E03">
        <w:rPr>
          <w:color w:val="000000" w:themeColor="text1"/>
        </w:rPr>
        <w:t xml:space="preserve">с </w:t>
      </w:r>
      <w:hyperlink r:id="rId8" w:history="1">
        <w:r w:rsidRPr="00786E03">
          <w:rPr>
            <w:rStyle w:val="a4"/>
            <w:color w:val="000000" w:themeColor="text1"/>
            <w:u w:val="none"/>
          </w:rPr>
          <w:t>методикой</w:t>
        </w:r>
      </w:hyperlink>
      <w:r w:rsidRPr="009D2F31">
        <w:t xml:space="preserve"> расчета размера вреда, причиняемого тяжеловесными транспортными средствами, предусмотренной приложением к Правилам возмещения вреда, причиняемого тяжеловесными транспортными</w:t>
      </w:r>
      <w:proofErr w:type="gramEnd"/>
      <w:r w:rsidRPr="009D2F31">
        <w:t xml:space="preserve"> средствами, утвержденным постановлением Правительства Росс</w:t>
      </w:r>
      <w:r w:rsidR="00786E03">
        <w:t>ийской Федерации от 31.01.2020 №</w:t>
      </w:r>
      <w:r w:rsidRPr="009D2F31">
        <w:t xml:space="preserve"> 67 (далее - Методика).</w:t>
      </w:r>
    </w:p>
    <w:p w:rsidR="00171696" w:rsidRPr="009D2F31" w:rsidRDefault="00171696" w:rsidP="00171696"/>
    <w:p w:rsidR="00171696" w:rsidRPr="009D2F31" w:rsidRDefault="00171696" w:rsidP="00171696">
      <w:pPr>
        <w:jc w:val="center"/>
      </w:pPr>
      <w:r w:rsidRPr="009D2F31">
        <w:t xml:space="preserve">Размер вреда, причиняемого </w:t>
      </w:r>
      <w:proofErr w:type="gramStart"/>
      <w:r w:rsidRPr="009D2F31">
        <w:t>тяжеловесными</w:t>
      </w:r>
      <w:proofErr w:type="gramEnd"/>
      <w:r w:rsidRPr="009D2F31">
        <w:t xml:space="preserve"> транспортными</w:t>
      </w:r>
    </w:p>
    <w:p w:rsidR="00171696" w:rsidRPr="009D2F31" w:rsidRDefault="00171696" w:rsidP="00171696">
      <w:pPr>
        <w:jc w:val="center"/>
      </w:pPr>
      <w:r w:rsidRPr="009D2F31">
        <w:t>средствами при движении таких транспортных средств</w:t>
      </w:r>
    </w:p>
    <w:p w:rsidR="00171696" w:rsidRPr="009D2F31" w:rsidRDefault="00171696" w:rsidP="00171696">
      <w:pPr>
        <w:jc w:val="center"/>
      </w:pPr>
      <w:r w:rsidRPr="009D2F31">
        <w:t>по автомобильным дорогам общего пользования местного</w:t>
      </w:r>
    </w:p>
    <w:p w:rsidR="00171696" w:rsidRPr="009D2F31" w:rsidRDefault="00171696" w:rsidP="00171696">
      <w:pPr>
        <w:jc w:val="center"/>
      </w:pPr>
      <w:r w:rsidRPr="009D2F31">
        <w:t xml:space="preserve">значения муниципального образования </w:t>
      </w:r>
      <w:r>
        <w:t>городское поселение «</w:t>
      </w:r>
      <w:r w:rsidRPr="009D2F31">
        <w:t xml:space="preserve">Город </w:t>
      </w:r>
      <w:r>
        <w:t>Малоярославец»</w:t>
      </w:r>
      <w:r w:rsidRPr="009D2F31">
        <w:t>,</w:t>
      </w:r>
    </w:p>
    <w:p w:rsidR="00171696" w:rsidRPr="009D2F31" w:rsidRDefault="00171696" w:rsidP="00171696">
      <w:pPr>
        <w:jc w:val="center"/>
      </w:pPr>
      <w:proofErr w:type="gramStart"/>
      <w:r w:rsidRPr="009D2F31">
        <w:t>рассчитанным</w:t>
      </w:r>
      <w:proofErr w:type="gramEnd"/>
      <w:r w:rsidRPr="009D2F31">
        <w:t xml:space="preserve"> под осевую нагрузку 10 тс, от превышения</w:t>
      </w:r>
    </w:p>
    <w:p w:rsidR="00171696" w:rsidRPr="009D2F31" w:rsidRDefault="00171696" w:rsidP="00171696">
      <w:pPr>
        <w:jc w:val="center"/>
      </w:pPr>
      <w:r w:rsidRPr="009D2F31">
        <w:t>допустимых нагрузок на каждую ось транспортного средства &lt;*&gt;</w:t>
      </w:r>
    </w:p>
    <w:p w:rsidR="00171696" w:rsidRPr="009D2F31" w:rsidRDefault="00171696" w:rsidP="00171696"/>
    <w:p w:rsidR="00171696" w:rsidRPr="009D2F31" w:rsidRDefault="00171696" w:rsidP="00171696">
      <w:pPr>
        <w:jc w:val="right"/>
      </w:pPr>
      <w:r w:rsidRPr="009D2F31">
        <w:t>(рублей на 100 км)</w:t>
      </w:r>
    </w:p>
    <w:p w:rsidR="00171696" w:rsidRPr="009D2F31" w:rsidRDefault="00171696" w:rsidP="0017169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73"/>
        <w:gridCol w:w="3229"/>
        <w:gridCol w:w="3227"/>
      </w:tblGrid>
      <w:tr w:rsidR="00171696" w:rsidRPr="009D2F31" w:rsidTr="00FA0C9A">
        <w:tc>
          <w:tcPr>
            <w:tcW w:w="18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 xml:space="preserve">Превышение фактических нагрузок на ось транспортного средства над </w:t>
            </w:r>
            <w:proofErr w:type="gramStart"/>
            <w:r w:rsidRPr="009D2F31">
              <w:t>допустимыми</w:t>
            </w:r>
            <w:proofErr w:type="gramEnd"/>
            <w:r w:rsidRPr="009D2F31">
              <w:t xml:space="preserve"> (процентов)</w:t>
            </w:r>
          </w:p>
        </w:tc>
        <w:tc>
          <w:tcPr>
            <w:tcW w:w="31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 xml:space="preserve">Размер вреда при превышении фактических нагрузок на каждую ось транспортного средства над </w:t>
            </w:r>
            <w:proofErr w:type="gramStart"/>
            <w:r w:rsidRPr="009D2F31">
              <w:t>допустимыми</w:t>
            </w:r>
            <w:proofErr w:type="gramEnd"/>
          </w:p>
        </w:tc>
      </w:tr>
      <w:tr w:rsidR="00171696" w:rsidRPr="009D2F31" w:rsidTr="00FA0C9A">
        <w:tc>
          <w:tcPr>
            <w:tcW w:w="18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696" w:rsidRPr="009D2F31" w:rsidRDefault="00171696" w:rsidP="006B65C8"/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для дорог с одеждой капитального и облегченного типа, в том числе для зимнего периода года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для дорог с одеждой переходного типа, в том числе для зимнего периода года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свыше 2 до 3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1351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662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3 (включительно) до 4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1369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672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4 (включительно) до 5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1396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684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5 (включительно) до 6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1430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696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6 (включительно) до 7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1470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710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7 (включительно) до 8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1517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723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8 (включительно) до 9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1571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738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9 (включительно) до 10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1631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752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10 (включительно) до 11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1698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768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11 (включительно) до 12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1772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783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12 (включительно) до 13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1851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799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13 (включительно) до 14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1938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815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14 (включительно) до 15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2030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831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15 (включительно) до 16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2129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848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16 (включительно) до 17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2234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865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17 (включительно) до 18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2345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883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18 (включительно) до 19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2462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900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19 (включительно) до 20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2586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918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20 (включительно) до 21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2715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936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21 (включительно) до 22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2851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954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22 (включительно) до 23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2993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972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23 (включительно) до 24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3141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991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24 (включительно) до 25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3295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1010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25 (включительно) до 26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3455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1029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26 (включительно) до 27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3621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1048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27 (включительно) до 28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3792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1067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28 (включительно) до 29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3970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1087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29 (включительно) до 30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4154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1106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30 (включительно) до 31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4344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1126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31 (включительно) до 32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4540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1146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32 (включительно) до 33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4741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1167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33 (включительно) до 34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4948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1187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34 (включительно) до 35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5162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1207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35 (включительно) до 36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5381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1228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36 (включительно) до 37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5606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1249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37 (включительно) до 38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5837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1270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38 (включительно) до 39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6073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1291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39 (включительно) до 40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6316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1312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40 (включительно) до 41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6564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1333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41 (включительно) до 42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6818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1355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42 (включительно) до 43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7077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1376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43 (включительно) до 44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7343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1398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44 (включительно) до 45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7614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1420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45 (включительно) до 46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7891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1441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46 (включительно) до 47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8174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1464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47 (включительно) до 48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8462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1486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48 (включительно) до 49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8756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1508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49 (включительно) до 50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9056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1530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50 (включительно) до 51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9361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1553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51 (включительно) до 52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9673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1575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52 (включительно) до 53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9989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1598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53 (включительно) до 54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10312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1621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54 (включительно) до 55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10640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1644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55 (включительно) до 56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10974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1667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56 (включительно) до 57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11313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1690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57 (включительно) до 58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11658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1713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58 (включительно) до 59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12009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1736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59 (включительно) до 60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12365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1760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60 (включительно) и выше</w:t>
            </w:r>
          </w:p>
        </w:tc>
        <w:tc>
          <w:tcPr>
            <w:tcW w:w="31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рассчитывается по формулам, приведенным в Методике</w:t>
            </w:r>
          </w:p>
        </w:tc>
      </w:tr>
    </w:tbl>
    <w:p w:rsidR="00171696" w:rsidRPr="009D2F31" w:rsidRDefault="00171696" w:rsidP="00171696"/>
    <w:p w:rsidR="00171696" w:rsidRPr="009D2F31" w:rsidRDefault="00171696" w:rsidP="00786E03">
      <w:pPr>
        <w:jc w:val="both"/>
      </w:pPr>
      <w:r w:rsidRPr="009D2F31">
        <w:t xml:space="preserve">Размер вреда, причиняемого тяжеловесными транспортными средствами при движении таких транспортных средств по автомобильным дорогам общего пользования местного значения муниципального образования </w:t>
      </w:r>
      <w:r>
        <w:t>городское поселение «</w:t>
      </w:r>
      <w:r w:rsidRPr="009D2F31">
        <w:t xml:space="preserve">Город </w:t>
      </w:r>
      <w:r>
        <w:t>Малоярославец»</w:t>
      </w:r>
      <w:r w:rsidRPr="009D2F31">
        <w:t xml:space="preserve">, рассчитанным под осевую нагрузку 10 тс, от превышения допустимых нагрузок на каждую ось транспортного средства определяется в соответствии с </w:t>
      </w:r>
      <w:hyperlink r:id="rId9" w:history="1">
        <w:r w:rsidRPr="000B7CC4">
          <w:rPr>
            <w:rStyle w:val="a4"/>
            <w:color w:val="000000" w:themeColor="text1"/>
          </w:rPr>
          <w:t>Методикой</w:t>
        </w:r>
      </w:hyperlink>
      <w:r w:rsidRPr="000B7CC4">
        <w:rPr>
          <w:color w:val="000000" w:themeColor="text1"/>
        </w:rPr>
        <w:t>.</w:t>
      </w:r>
    </w:p>
    <w:p w:rsidR="00171696" w:rsidRPr="009D2F31" w:rsidRDefault="00171696" w:rsidP="00171696"/>
    <w:p w:rsidR="00171696" w:rsidRPr="009D2F31" w:rsidRDefault="00171696" w:rsidP="00171696">
      <w:pPr>
        <w:jc w:val="center"/>
      </w:pPr>
      <w:r w:rsidRPr="009D2F31">
        <w:t xml:space="preserve">Размер вреда, причиняемого </w:t>
      </w:r>
      <w:proofErr w:type="gramStart"/>
      <w:r w:rsidRPr="009D2F31">
        <w:t>тяжеловесными</w:t>
      </w:r>
      <w:proofErr w:type="gramEnd"/>
      <w:r w:rsidRPr="009D2F31">
        <w:t xml:space="preserve"> транспортными</w:t>
      </w:r>
    </w:p>
    <w:p w:rsidR="00171696" w:rsidRPr="009D2F31" w:rsidRDefault="00171696" w:rsidP="00171696">
      <w:pPr>
        <w:jc w:val="center"/>
      </w:pPr>
      <w:r w:rsidRPr="009D2F31">
        <w:t>средствами при движении таких транспортных средств</w:t>
      </w:r>
    </w:p>
    <w:p w:rsidR="00171696" w:rsidRPr="009D2F31" w:rsidRDefault="00171696" w:rsidP="00171696">
      <w:pPr>
        <w:jc w:val="center"/>
      </w:pPr>
      <w:r w:rsidRPr="009D2F31">
        <w:t>по автомобильным дорогам общего пользования местного</w:t>
      </w:r>
    </w:p>
    <w:p w:rsidR="00786E03" w:rsidRDefault="00171696" w:rsidP="00171696">
      <w:pPr>
        <w:jc w:val="center"/>
      </w:pPr>
      <w:r w:rsidRPr="009D2F31">
        <w:t xml:space="preserve">значения муниципального образования </w:t>
      </w:r>
      <w:r>
        <w:t xml:space="preserve">городское поселение </w:t>
      </w:r>
    </w:p>
    <w:p w:rsidR="00786E03" w:rsidRDefault="00171696" w:rsidP="00171696">
      <w:pPr>
        <w:jc w:val="center"/>
      </w:pPr>
      <w:r>
        <w:t>«</w:t>
      </w:r>
      <w:r w:rsidRPr="009D2F31">
        <w:t xml:space="preserve">Город </w:t>
      </w:r>
      <w:r>
        <w:t>Малоярославец»</w:t>
      </w:r>
      <w:r w:rsidRPr="009D2F31">
        <w:t>,</w:t>
      </w:r>
      <w:r w:rsidR="00786E03">
        <w:t xml:space="preserve"> </w:t>
      </w:r>
      <w:proofErr w:type="gramStart"/>
      <w:r w:rsidRPr="009D2F31">
        <w:t>рассчитанным</w:t>
      </w:r>
      <w:proofErr w:type="gramEnd"/>
      <w:r w:rsidRPr="009D2F31">
        <w:t xml:space="preserve"> под осевую нагрузку 11,5 тс,</w:t>
      </w:r>
    </w:p>
    <w:p w:rsidR="00171696" w:rsidRPr="009D2F31" w:rsidRDefault="00171696" w:rsidP="00171696">
      <w:pPr>
        <w:jc w:val="center"/>
      </w:pPr>
      <w:r w:rsidRPr="009D2F31">
        <w:t xml:space="preserve"> от превышения</w:t>
      </w:r>
      <w:r w:rsidR="00786E03">
        <w:t xml:space="preserve"> </w:t>
      </w:r>
      <w:r w:rsidRPr="009D2F31">
        <w:t xml:space="preserve">допустимых нагрузок на каждую ось транспортного средства </w:t>
      </w:r>
    </w:p>
    <w:p w:rsidR="00171696" w:rsidRPr="009D2F31" w:rsidRDefault="00171696" w:rsidP="00171696">
      <w:pPr>
        <w:jc w:val="right"/>
      </w:pPr>
    </w:p>
    <w:p w:rsidR="00171696" w:rsidRPr="009D2F31" w:rsidRDefault="00171696" w:rsidP="00171696">
      <w:pPr>
        <w:jc w:val="right"/>
      </w:pPr>
      <w:r w:rsidRPr="009D2F31">
        <w:t>(рублей на 100 км)</w:t>
      </w:r>
    </w:p>
    <w:p w:rsidR="00171696" w:rsidRPr="009D2F31" w:rsidRDefault="00171696" w:rsidP="0017169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73"/>
        <w:gridCol w:w="3229"/>
        <w:gridCol w:w="3227"/>
      </w:tblGrid>
      <w:tr w:rsidR="00171696" w:rsidRPr="009D2F31" w:rsidTr="00FA0C9A">
        <w:tc>
          <w:tcPr>
            <w:tcW w:w="18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 xml:space="preserve">Превышение фактических нагрузок на ось транспортного средства над </w:t>
            </w:r>
            <w:proofErr w:type="gramStart"/>
            <w:r w:rsidRPr="009D2F31">
              <w:t>допустимыми</w:t>
            </w:r>
            <w:proofErr w:type="gramEnd"/>
            <w:r w:rsidRPr="009D2F31">
              <w:t xml:space="preserve"> (процентов)</w:t>
            </w:r>
          </w:p>
        </w:tc>
        <w:tc>
          <w:tcPr>
            <w:tcW w:w="31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 xml:space="preserve">Размер вреда при превышении фактических нагрузок на каждую ось транспортного средства над </w:t>
            </w:r>
            <w:proofErr w:type="gramStart"/>
            <w:r w:rsidRPr="009D2F31">
              <w:t>допустимыми</w:t>
            </w:r>
            <w:proofErr w:type="gramEnd"/>
          </w:p>
        </w:tc>
      </w:tr>
      <w:tr w:rsidR="00171696" w:rsidRPr="009D2F31" w:rsidTr="00FA0C9A">
        <w:tc>
          <w:tcPr>
            <w:tcW w:w="18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696" w:rsidRPr="009D2F31" w:rsidRDefault="00171696" w:rsidP="006B65C8"/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для дорог с одеждой капитального и облегченного типа, в том числе для зимнего периода года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для дорог с одеждой переходного типа, в том числе для зимнего периода года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свыше 2 до 3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614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299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3 (включительно) до 4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620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302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4 (включительно) до 5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629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306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5 (включительно) до 6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639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309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6 (включительно) до 7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652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313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7 (включительно) до 8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668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317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8 (включительно) до 9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685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321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9 (включительно) до 10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704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326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10 (включительно) до 11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726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330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11 (включительно) до 12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749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334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12 (включительно) до 13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775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339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13 (включительно) до 14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802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344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14 (включительно) до 15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832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349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15 (включительно) до 16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863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353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16 (включительно) до 17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897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358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17 (включительно) до 18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933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363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18 (включительно) до 19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970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369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19 (включительно) до 20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1010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374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20 (включительно) до 21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1051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379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21 (включительно) до 22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1095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384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22 (включительно) до 23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1140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390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23 (включительно) до 24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1187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395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24 (включительно) до 25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1237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401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25 (включительно) до 26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1288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406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26 (включительно) до 27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1341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412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27 (включительно) до 28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1396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417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28 (включительно) до 29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1453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423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29 (включительно) до 30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1512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429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30 (включительно) до 31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1573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434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31 (включительно) до 32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1635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440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32 (включительно) до 33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1700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446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33 (включительно) до 34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1766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452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34 (включительно) до 35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1835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458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35 (включительно) до 36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1905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464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36 (включительно) до 37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1977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470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37 (включительно) до 38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2051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476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38 (включительно) до 39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2126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482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39 (включительно) до 40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2204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488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40 (включительно) до 41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2284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495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41 (включительно) до 42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2365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501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42 (включительно) до 43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2448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507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43 (включительно) до 44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2533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513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44 (включительно) до 45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2620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520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45 (включительно) до 46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2709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526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46 (включительно) до 47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2799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533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47 (включительно) до 48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2891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539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48 (включительно) до 49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2986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546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49 (включительно) до 50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3082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552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50 (включительно) до 51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3179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559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51 (включительно) до 52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3279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565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52 (включительно) до 53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3380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572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53 (включительно) до 54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3484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578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54 (включительно) до 55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3589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585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55 (включительно) до 56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3696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592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56 (включительно) до 57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3804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599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57 (включительно) до 58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3915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605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58 (включительно) до 59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4027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612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59 (включительно) до 60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4141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619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60 (включительно) и выше</w:t>
            </w:r>
          </w:p>
        </w:tc>
        <w:tc>
          <w:tcPr>
            <w:tcW w:w="31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рассчитывается по формулам, приведенным в Методике</w:t>
            </w:r>
          </w:p>
        </w:tc>
      </w:tr>
    </w:tbl>
    <w:p w:rsidR="00171696" w:rsidRPr="009D2F31" w:rsidRDefault="00171696" w:rsidP="00171696"/>
    <w:p w:rsidR="00171696" w:rsidRPr="009D2F31" w:rsidRDefault="00171696" w:rsidP="00171696">
      <w:r w:rsidRPr="009D2F31">
        <w:t xml:space="preserve">Размер вреда, причиняемого тяжеловесными транспортными средствами при движении таких транспортных средств по автомобильным дорогам общего пользования местного значения муниципального образования </w:t>
      </w:r>
      <w:r>
        <w:t>городское поселение «</w:t>
      </w:r>
      <w:r w:rsidRPr="009D2F31">
        <w:t xml:space="preserve">Город </w:t>
      </w:r>
      <w:r>
        <w:t>Малоярославец»</w:t>
      </w:r>
      <w:r w:rsidRPr="009D2F31">
        <w:t xml:space="preserve">, рассчитанным под осевую нагрузку 11,5 тс, от превышения допустимых нагрузок на каждую ось транспортного средства определяется в соответствии с </w:t>
      </w:r>
      <w:hyperlink r:id="rId10" w:history="1">
        <w:r w:rsidRPr="0066656A">
          <w:rPr>
            <w:rStyle w:val="a4"/>
            <w:color w:val="000000" w:themeColor="text1"/>
            <w:u w:val="none"/>
          </w:rPr>
          <w:t>Методикой</w:t>
        </w:r>
      </w:hyperlink>
      <w:r w:rsidRPr="0066656A">
        <w:rPr>
          <w:color w:val="000000" w:themeColor="text1"/>
        </w:rPr>
        <w:t>.</w:t>
      </w:r>
    </w:p>
    <w:p w:rsidR="00171696" w:rsidRPr="009D2F31" w:rsidRDefault="00171696" w:rsidP="00171696"/>
    <w:p w:rsidR="00171696" w:rsidRPr="009D2F31" w:rsidRDefault="00171696" w:rsidP="00171696">
      <w:pPr>
        <w:jc w:val="center"/>
      </w:pPr>
      <w:r w:rsidRPr="009D2F31">
        <w:t xml:space="preserve">Размер вреда, причиняемого </w:t>
      </w:r>
      <w:proofErr w:type="gramStart"/>
      <w:r w:rsidRPr="009D2F31">
        <w:t>тяжеловесными</w:t>
      </w:r>
      <w:proofErr w:type="gramEnd"/>
      <w:r w:rsidRPr="009D2F31">
        <w:t xml:space="preserve"> транспортными</w:t>
      </w:r>
    </w:p>
    <w:p w:rsidR="00171696" w:rsidRPr="009D2F31" w:rsidRDefault="00171696" w:rsidP="00171696">
      <w:pPr>
        <w:jc w:val="center"/>
      </w:pPr>
      <w:r w:rsidRPr="009D2F31">
        <w:t>средствами при движении таких транспортных средств</w:t>
      </w:r>
    </w:p>
    <w:p w:rsidR="00171696" w:rsidRPr="009D2F31" w:rsidRDefault="00171696" w:rsidP="00171696">
      <w:pPr>
        <w:jc w:val="center"/>
      </w:pPr>
      <w:r w:rsidRPr="009D2F31">
        <w:t>по автомобильным дорогам общего пользования местного</w:t>
      </w:r>
    </w:p>
    <w:p w:rsidR="0066656A" w:rsidRDefault="00171696" w:rsidP="00171696">
      <w:pPr>
        <w:jc w:val="center"/>
      </w:pPr>
      <w:r w:rsidRPr="009D2F31">
        <w:t xml:space="preserve">значения муниципального образования </w:t>
      </w:r>
      <w:r>
        <w:t xml:space="preserve">городское поселение </w:t>
      </w:r>
    </w:p>
    <w:p w:rsidR="0066656A" w:rsidRDefault="00171696" w:rsidP="00171696">
      <w:pPr>
        <w:jc w:val="center"/>
      </w:pPr>
      <w:r>
        <w:t>«</w:t>
      </w:r>
      <w:r w:rsidRPr="009D2F31">
        <w:t xml:space="preserve">Город </w:t>
      </w:r>
      <w:r>
        <w:t>Малоярославец»</w:t>
      </w:r>
      <w:r w:rsidRPr="009D2F31">
        <w:t>,</w:t>
      </w:r>
      <w:r w:rsidR="0066656A">
        <w:t xml:space="preserve"> </w:t>
      </w:r>
      <w:r w:rsidRPr="009D2F31">
        <w:t xml:space="preserve">от превышения </w:t>
      </w:r>
      <w:proofErr w:type="gramStart"/>
      <w:r w:rsidRPr="009D2F31">
        <w:t>допустимой</w:t>
      </w:r>
      <w:proofErr w:type="gramEnd"/>
      <w:r w:rsidRPr="009D2F31">
        <w:t xml:space="preserve"> </w:t>
      </w:r>
    </w:p>
    <w:p w:rsidR="00171696" w:rsidRPr="009D2F31" w:rsidRDefault="00171696" w:rsidP="00171696">
      <w:pPr>
        <w:jc w:val="center"/>
      </w:pPr>
      <w:r w:rsidRPr="009D2F31">
        <w:t>для автомобильной дороги массы</w:t>
      </w:r>
      <w:r w:rsidR="0066656A">
        <w:t xml:space="preserve"> </w:t>
      </w:r>
      <w:r>
        <w:t>транспортного средства</w:t>
      </w:r>
    </w:p>
    <w:p w:rsidR="00171696" w:rsidRPr="009D2F31" w:rsidRDefault="00171696" w:rsidP="00171696"/>
    <w:p w:rsidR="00171696" w:rsidRPr="009D2F31" w:rsidRDefault="00171696" w:rsidP="00171696">
      <w:pPr>
        <w:jc w:val="right"/>
      </w:pPr>
      <w:r w:rsidRPr="009D2F31">
        <w:t>(рублей на 100 км)</w:t>
      </w:r>
    </w:p>
    <w:p w:rsidR="00171696" w:rsidRPr="009D2F31" w:rsidRDefault="00171696" w:rsidP="0017169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73"/>
        <w:gridCol w:w="6456"/>
      </w:tblGrid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 xml:space="preserve">Превышение фактической массы транспортного средства </w:t>
            </w:r>
            <w:proofErr w:type="gramStart"/>
            <w:r w:rsidRPr="009D2F31">
              <w:t>над</w:t>
            </w:r>
            <w:proofErr w:type="gramEnd"/>
            <w:r w:rsidRPr="009D2F31">
              <w:t xml:space="preserve"> допустимой (процентов)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 xml:space="preserve">Размер вреда при превышении фактической массы транспортного средства </w:t>
            </w:r>
            <w:proofErr w:type="gramStart"/>
            <w:r w:rsidRPr="009D2F31">
              <w:t>над</w:t>
            </w:r>
            <w:proofErr w:type="gramEnd"/>
            <w:r w:rsidRPr="009D2F31">
              <w:t xml:space="preserve"> допустимой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свыше 2 до 3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7624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3 (включительно) до 4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7735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4 (включительно) до 5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7858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5 (включительно) до 6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7981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6 (включительно) до 7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8105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7 (включительно) до 8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8228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8 (включительно) до 9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8351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9 (включительно) до 10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8475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10 (включительно) до 11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8598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11 (включительно) до 12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8722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12 (включительно) до 13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8845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13 (включительно) до 14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8968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14 (включительно) до 15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9092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15 (включительно) до 16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9215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16 (включительно) до 17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9338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17 (включительно) до 18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9462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18 (включительно) до 19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9585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19 (включительно) до 20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9708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20 (включительно) до 21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9832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21 (включительно) до 22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9955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22 (включительно) до 23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10079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23 (включительно) до 24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10202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24 (включительно) до 25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10325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25 (включительно) до 26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10449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26 (включительно) до 27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10572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27 (включительно) до 28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10695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28 (включительно) до 29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10819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29 (включительно) до 30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10942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30 (включительно) до 31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11065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31 (включительно) до 32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11189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32 (включительно) до 33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11312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33 (включительно) до 34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11436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34 (включительно) до 35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11559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35 (включительно) до 36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11682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36 (включительно) до 37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11806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37 (включительно) до 38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11929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38 (включительно) до 39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12052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39 (включительно) до 40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12176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40 (включительно) до 41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12299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41 (включительно) до 42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12422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42 (включительно) до 43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12546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43 (включительно) до 44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12669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44 (включительно) до 45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12793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45 (включительно) до 46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12916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46 (включительно) до 47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13039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47 (включительно) до 48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13163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48 (включительно) до 49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13286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49 (включительно) до 50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13409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50 (включительно) до 51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13533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51 (включительно) до 52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13656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52 (включительно) до 53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13779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53 (включительно) до 54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13903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54 (включительно) до 55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14026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55 (включительно) до 56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14150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56 (включительно) до 57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14273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57 (включительно) до 58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14396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58 (включительно) до 59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14520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59 (включительно) до 60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14643</w:t>
            </w:r>
          </w:p>
        </w:tc>
      </w:tr>
      <w:tr w:rsidR="00171696" w:rsidRPr="009D2F31" w:rsidTr="00FA0C9A"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от 60 (включительно) и выше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696" w:rsidRPr="009D2F31" w:rsidRDefault="00171696" w:rsidP="006B65C8">
            <w:r w:rsidRPr="009D2F31">
              <w:t>рассчитывается по формулам, приведенным в Методике</w:t>
            </w:r>
          </w:p>
        </w:tc>
      </w:tr>
    </w:tbl>
    <w:p w:rsidR="00171696" w:rsidRPr="009D2F31" w:rsidRDefault="00171696" w:rsidP="00171696"/>
    <w:p w:rsidR="00171696" w:rsidRPr="009D2F31" w:rsidRDefault="00171696" w:rsidP="00171696">
      <w:r w:rsidRPr="009D2F31">
        <w:t>Размер вреда, причиняемого тяжеловесными транспортными средствами, при движении таких транспортных средств по автомобильным дорогам общего пользования местного значения муниципального образования</w:t>
      </w:r>
      <w:r>
        <w:t xml:space="preserve"> городское поселение «Город Малоярославец»</w:t>
      </w:r>
      <w:r w:rsidRPr="009D2F31">
        <w:t xml:space="preserve">, от превышения допустимой для автомобильной дороги массы транспортного средства определяется в соответствии с </w:t>
      </w:r>
      <w:hyperlink r:id="rId11" w:history="1">
        <w:r w:rsidRPr="000B7CC4">
          <w:rPr>
            <w:rStyle w:val="a4"/>
            <w:color w:val="000000" w:themeColor="text1"/>
          </w:rPr>
          <w:t>Методикой</w:t>
        </w:r>
      </w:hyperlink>
      <w:r w:rsidRPr="000B7CC4">
        <w:rPr>
          <w:color w:val="000000" w:themeColor="text1"/>
        </w:rPr>
        <w:t>.</w:t>
      </w:r>
    </w:p>
    <w:p w:rsidR="00171696" w:rsidRPr="009D2F31" w:rsidRDefault="00171696" w:rsidP="00171696"/>
    <w:sectPr w:rsidR="00171696" w:rsidRPr="009D2F31" w:rsidSect="007B7CD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171696"/>
    <w:rsid w:val="0000071E"/>
    <w:rsid w:val="0000128D"/>
    <w:rsid w:val="00001941"/>
    <w:rsid w:val="0000195A"/>
    <w:rsid w:val="00002401"/>
    <w:rsid w:val="00002BCA"/>
    <w:rsid w:val="00003793"/>
    <w:rsid w:val="00005636"/>
    <w:rsid w:val="00005A0E"/>
    <w:rsid w:val="0000614B"/>
    <w:rsid w:val="00006171"/>
    <w:rsid w:val="0001024E"/>
    <w:rsid w:val="000115CB"/>
    <w:rsid w:val="000132B3"/>
    <w:rsid w:val="00016078"/>
    <w:rsid w:val="00017130"/>
    <w:rsid w:val="00020B2E"/>
    <w:rsid w:val="00021871"/>
    <w:rsid w:val="000228FF"/>
    <w:rsid w:val="00023B16"/>
    <w:rsid w:val="000248B3"/>
    <w:rsid w:val="00031E4E"/>
    <w:rsid w:val="00033D0C"/>
    <w:rsid w:val="000349CF"/>
    <w:rsid w:val="00037229"/>
    <w:rsid w:val="00042CFF"/>
    <w:rsid w:val="00043094"/>
    <w:rsid w:val="000445EB"/>
    <w:rsid w:val="00046362"/>
    <w:rsid w:val="000478AA"/>
    <w:rsid w:val="0005079D"/>
    <w:rsid w:val="0005195A"/>
    <w:rsid w:val="00055788"/>
    <w:rsid w:val="000606C1"/>
    <w:rsid w:val="000633B5"/>
    <w:rsid w:val="00065153"/>
    <w:rsid w:val="0007240A"/>
    <w:rsid w:val="0007349F"/>
    <w:rsid w:val="00081822"/>
    <w:rsid w:val="000843E4"/>
    <w:rsid w:val="0008454B"/>
    <w:rsid w:val="00084751"/>
    <w:rsid w:val="00084953"/>
    <w:rsid w:val="00085CE0"/>
    <w:rsid w:val="00086F18"/>
    <w:rsid w:val="0008750C"/>
    <w:rsid w:val="00087817"/>
    <w:rsid w:val="00093391"/>
    <w:rsid w:val="000A11EC"/>
    <w:rsid w:val="000A1AAF"/>
    <w:rsid w:val="000A306F"/>
    <w:rsid w:val="000A38E1"/>
    <w:rsid w:val="000A430D"/>
    <w:rsid w:val="000A5976"/>
    <w:rsid w:val="000A6E6F"/>
    <w:rsid w:val="000A7DA6"/>
    <w:rsid w:val="000A7E16"/>
    <w:rsid w:val="000B0065"/>
    <w:rsid w:val="000B162F"/>
    <w:rsid w:val="000B366F"/>
    <w:rsid w:val="000B3F7B"/>
    <w:rsid w:val="000B4448"/>
    <w:rsid w:val="000B49B0"/>
    <w:rsid w:val="000B5CE0"/>
    <w:rsid w:val="000C02DA"/>
    <w:rsid w:val="000C077B"/>
    <w:rsid w:val="000C2CA3"/>
    <w:rsid w:val="000C3412"/>
    <w:rsid w:val="000C3D8F"/>
    <w:rsid w:val="000C5208"/>
    <w:rsid w:val="000C6790"/>
    <w:rsid w:val="000C6AD7"/>
    <w:rsid w:val="000D0928"/>
    <w:rsid w:val="000D4A85"/>
    <w:rsid w:val="000D4C37"/>
    <w:rsid w:val="000D6C9C"/>
    <w:rsid w:val="000D7C60"/>
    <w:rsid w:val="000E16F7"/>
    <w:rsid w:val="000E1D9D"/>
    <w:rsid w:val="000E24C8"/>
    <w:rsid w:val="000E2B97"/>
    <w:rsid w:val="000E2CEB"/>
    <w:rsid w:val="000E3347"/>
    <w:rsid w:val="000E3BC3"/>
    <w:rsid w:val="000E3D02"/>
    <w:rsid w:val="000E3DD6"/>
    <w:rsid w:val="000E5666"/>
    <w:rsid w:val="000E6325"/>
    <w:rsid w:val="000E64EE"/>
    <w:rsid w:val="000E7AF4"/>
    <w:rsid w:val="000F2FDF"/>
    <w:rsid w:val="000F70BD"/>
    <w:rsid w:val="00100BC0"/>
    <w:rsid w:val="00104F25"/>
    <w:rsid w:val="001079FB"/>
    <w:rsid w:val="00110E50"/>
    <w:rsid w:val="001143A9"/>
    <w:rsid w:val="00114E3C"/>
    <w:rsid w:val="001169EF"/>
    <w:rsid w:val="001172F1"/>
    <w:rsid w:val="00122816"/>
    <w:rsid w:val="001304BE"/>
    <w:rsid w:val="00130D45"/>
    <w:rsid w:val="00130EC7"/>
    <w:rsid w:val="00134CEC"/>
    <w:rsid w:val="001368EB"/>
    <w:rsid w:val="00136E1C"/>
    <w:rsid w:val="00142E4E"/>
    <w:rsid w:val="001471AA"/>
    <w:rsid w:val="001528C5"/>
    <w:rsid w:val="00152C56"/>
    <w:rsid w:val="00155EB4"/>
    <w:rsid w:val="0015625B"/>
    <w:rsid w:val="001566E0"/>
    <w:rsid w:val="00156A85"/>
    <w:rsid w:val="00156C11"/>
    <w:rsid w:val="00157364"/>
    <w:rsid w:val="001575A2"/>
    <w:rsid w:val="001577BC"/>
    <w:rsid w:val="001601F7"/>
    <w:rsid w:val="00160D2D"/>
    <w:rsid w:val="00161571"/>
    <w:rsid w:val="0016217F"/>
    <w:rsid w:val="001622E4"/>
    <w:rsid w:val="00164C47"/>
    <w:rsid w:val="00164E65"/>
    <w:rsid w:val="00165C1F"/>
    <w:rsid w:val="00166745"/>
    <w:rsid w:val="00166F97"/>
    <w:rsid w:val="00171696"/>
    <w:rsid w:val="00171745"/>
    <w:rsid w:val="0017368E"/>
    <w:rsid w:val="00174734"/>
    <w:rsid w:val="00174DE0"/>
    <w:rsid w:val="0017592D"/>
    <w:rsid w:val="00175B1E"/>
    <w:rsid w:val="001813C1"/>
    <w:rsid w:val="001836CC"/>
    <w:rsid w:val="00186609"/>
    <w:rsid w:val="00186EFE"/>
    <w:rsid w:val="00190370"/>
    <w:rsid w:val="001921F8"/>
    <w:rsid w:val="00193FC6"/>
    <w:rsid w:val="001953F8"/>
    <w:rsid w:val="001A168F"/>
    <w:rsid w:val="001A2D19"/>
    <w:rsid w:val="001A3D43"/>
    <w:rsid w:val="001A3DB0"/>
    <w:rsid w:val="001A4AE4"/>
    <w:rsid w:val="001A5043"/>
    <w:rsid w:val="001A5075"/>
    <w:rsid w:val="001C00DF"/>
    <w:rsid w:val="001C3447"/>
    <w:rsid w:val="001C6205"/>
    <w:rsid w:val="001C7B0C"/>
    <w:rsid w:val="001D200C"/>
    <w:rsid w:val="001D209B"/>
    <w:rsid w:val="001D2BC4"/>
    <w:rsid w:val="001D42A4"/>
    <w:rsid w:val="001D43C9"/>
    <w:rsid w:val="001D5FCF"/>
    <w:rsid w:val="001E0014"/>
    <w:rsid w:val="001E2124"/>
    <w:rsid w:val="001E4538"/>
    <w:rsid w:val="001E5576"/>
    <w:rsid w:val="001E6344"/>
    <w:rsid w:val="001F2F56"/>
    <w:rsid w:val="001F30B4"/>
    <w:rsid w:val="001F323C"/>
    <w:rsid w:val="001F32D8"/>
    <w:rsid w:val="001F5FF7"/>
    <w:rsid w:val="00200D32"/>
    <w:rsid w:val="00201611"/>
    <w:rsid w:val="00207AF3"/>
    <w:rsid w:val="00207D50"/>
    <w:rsid w:val="00210BF6"/>
    <w:rsid w:val="002114F7"/>
    <w:rsid w:val="00215FCC"/>
    <w:rsid w:val="002173D8"/>
    <w:rsid w:val="002203F8"/>
    <w:rsid w:val="0023118D"/>
    <w:rsid w:val="00235D36"/>
    <w:rsid w:val="00240FE7"/>
    <w:rsid w:val="0024305B"/>
    <w:rsid w:val="002443A0"/>
    <w:rsid w:val="00245817"/>
    <w:rsid w:val="002515A6"/>
    <w:rsid w:val="002528CF"/>
    <w:rsid w:val="00252A90"/>
    <w:rsid w:val="00254191"/>
    <w:rsid w:val="0025419A"/>
    <w:rsid w:val="00254DDF"/>
    <w:rsid w:val="002559F3"/>
    <w:rsid w:val="00255D14"/>
    <w:rsid w:val="00256FC1"/>
    <w:rsid w:val="00257FA8"/>
    <w:rsid w:val="00262C70"/>
    <w:rsid w:val="00263714"/>
    <w:rsid w:val="002739A5"/>
    <w:rsid w:val="00274237"/>
    <w:rsid w:val="00274A5F"/>
    <w:rsid w:val="00275D4E"/>
    <w:rsid w:val="00277DE8"/>
    <w:rsid w:val="00281FE6"/>
    <w:rsid w:val="00285E50"/>
    <w:rsid w:val="002860E4"/>
    <w:rsid w:val="00290DB8"/>
    <w:rsid w:val="00291A88"/>
    <w:rsid w:val="00293B58"/>
    <w:rsid w:val="002946D6"/>
    <w:rsid w:val="0029522C"/>
    <w:rsid w:val="00296AEF"/>
    <w:rsid w:val="00297976"/>
    <w:rsid w:val="00297DF3"/>
    <w:rsid w:val="002A1B95"/>
    <w:rsid w:val="002A2319"/>
    <w:rsid w:val="002A2847"/>
    <w:rsid w:val="002A3BC1"/>
    <w:rsid w:val="002A3FE4"/>
    <w:rsid w:val="002A4CCC"/>
    <w:rsid w:val="002A4E74"/>
    <w:rsid w:val="002B0141"/>
    <w:rsid w:val="002B1A6A"/>
    <w:rsid w:val="002B2E2A"/>
    <w:rsid w:val="002B3BFC"/>
    <w:rsid w:val="002B3F7A"/>
    <w:rsid w:val="002B681A"/>
    <w:rsid w:val="002B6A3D"/>
    <w:rsid w:val="002C277B"/>
    <w:rsid w:val="002C288E"/>
    <w:rsid w:val="002C4134"/>
    <w:rsid w:val="002C5753"/>
    <w:rsid w:val="002C66B1"/>
    <w:rsid w:val="002D0C7D"/>
    <w:rsid w:val="002D1592"/>
    <w:rsid w:val="002D18BC"/>
    <w:rsid w:val="002D40BD"/>
    <w:rsid w:val="002D4270"/>
    <w:rsid w:val="002D5047"/>
    <w:rsid w:val="002D525A"/>
    <w:rsid w:val="002E08BB"/>
    <w:rsid w:val="002E28F9"/>
    <w:rsid w:val="002E3B01"/>
    <w:rsid w:val="002E3FC6"/>
    <w:rsid w:val="002E63B5"/>
    <w:rsid w:val="002E667A"/>
    <w:rsid w:val="002F14F2"/>
    <w:rsid w:val="002F1862"/>
    <w:rsid w:val="002F1ADA"/>
    <w:rsid w:val="002F7787"/>
    <w:rsid w:val="0030287A"/>
    <w:rsid w:val="003039A4"/>
    <w:rsid w:val="00303D05"/>
    <w:rsid w:val="003069BE"/>
    <w:rsid w:val="00306DC6"/>
    <w:rsid w:val="00311882"/>
    <w:rsid w:val="00313852"/>
    <w:rsid w:val="0031738E"/>
    <w:rsid w:val="00321682"/>
    <w:rsid w:val="0032231D"/>
    <w:rsid w:val="00322DF0"/>
    <w:rsid w:val="00325C60"/>
    <w:rsid w:val="00326A5B"/>
    <w:rsid w:val="00332EE8"/>
    <w:rsid w:val="00333970"/>
    <w:rsid w:val="003340E3"/>
    <w:rsid w:val="00341875"/>
    <w:rsid w:val="0034264B"/>
    <w:rsid w:val="00344470"/>
    <w:rsid w:val="00346EEF"/>
    <w:rsid w:val="00351B03"/>
    <w:rsid w:val="00352CCE"/>
    <w:rsid w:val="00362FA7"/>
    <w:rsid w:val="003646ED"/>
    <w:rsid w:val="00364946"/>
    <w:rsid w:val="00364AE1"/>
    <w:rsid w:val="003652A0"/>
    <w:rsid w:val="00366009"/>
    <w:rsid w:val="00367D17"/>
    <w:rsid w:val="00371011"/>
    <w:rsid w:val="00371143"/>
    <w:rsid w:val="00372F87"/>
    <w:rsid w:val="003734D8"/>
    <w:rsid w:val="0037403D"/>
    <w:rsid w:val="00374B02"/>
    <w:rsid w:val="00374DC9"/>
    <w:rsid w:val="0037548B"/>
    <w:rsid w:val="003754B8"/>
    <w:rsid w:val="00381901"/>
    <w:rsid w:val="00382064"/>
    <w:rsid w:val="00384FB8"/>
    <w:rsid w:val="003875D1"/>
    <w:rsid w:val="00392152"/>
    <w:rsid w:val="003951A9"/>
    <w:rsid w:val="003958CC"/>
    <w:rsid w:val="003A0DB4"/>
    <w:rsid w:val="003A1BD7"/>
    <w:rsid w:val="003A32DD"/>
    <w:rsid w:val="003A3639"/>
    <w:rsid w:val="003A5AC0"/>
    <w:rsid w:val="003A6326"/>
    <w:rsid w:val="003B01C7"/>
    <w:rsid w:val="003B55CC"/>
    <w:rsid w:val="003B59EA"/>
    <w:rsid w:val="003B7EC5"/>
    <w:rsid w:val="003C07A2"/>
    <w:rsid w:val="003C1EEC"/>
    <w:rsid w:val="003C5F7B"/>
    <w:rsid w:val="003C7268"/>
    <w:rsid w:val="003D1391"/>
    <w:rsid w:val="003D1535"/>
    <w:rsid w:val="003D331E"/>
    <w:rsid w:val="003D6340"/>
    <w:rsid w:val="003E16C7"/>
    <w:rsid w:val="003E1EDB"/>
    <w:rsid w:val="003E4FF6"/>
    <w:rsid w:val="003F3ADF"/>
    <w:rsid w:val="003F71A8"/>
    <w:rsid w:val="004023AF"/>
    <w:rsid w:val="004027EE"/>
    <w:rsid w:val="004057D3"/>
    <w:rsid w:val="004058DE"/>
    <w:rsid w:val="0041066F"/>
    <w:rsid w:val="00413E32"/>
    <w:rsid w:val="00414ED4"/>
    <w:rsid w:val="0042015F"/>
    <w:rsid w:val="004313CC"/>
    <w:rsid w:val="00433F24"/>
    <w:rsid w:val="00435D2C"/>
    <w:rsid w:val="004362B7"/>
    <w:rsid w:val="004369A3"/>
    <w:rsid w:val="00442964"/>
    <w:rsid w:val="004457F0"/>
    <w:rsid w:val="0044597A"/>
    <w:rsid w:val="00445E11"/>
    <w:rsid w:val="00455572"/>
    <w:rsid w:val="0045736F"/>
    <w:rsid w:val="004575E6"/>
    <w:rsid w:val="00457ABB"/>
    <w:rsid w:val="00457D35"/>
    <w:rsid w:val="00461C96"/>
    <w:rsid w:val="004702D5"/>
    <w:rsid w:val="004704E9"/>
    <w:rsid w:val="0047175E"/>
    <w:rsid w:val="00471C78"/>
    <w:rsid w:val="00472FCB"/>
    <w:rsid w:val="004751B9"/>
    <w:rsid w:val="00483A23"/>
    <w:rsid w:val="00490F55"/>
    <w:rsid w:val="00492055"/>
    <w:rsid w:val="004942B0"/>
    <w:rsid w:val="004A1E61"/>
    <w:rsid w:val="004A22DE"/>
    <w:rsid w:val="004A243A"/>
    <w:rsid w:val="004A246C"/>
    <w:rsid w:val="004A4528"/>
    <w:rsid w:val="004A53E7"/>
    <w:rsid w:val="004B0596"/>
    <w:rsid w:val="004B1872"/>
    <w:rsid w:val="004B5841"/>
    <w:rsid w:val="004B7C67"/>
    <w:rsid w:val="004C1D1B"/>
    <w:rsid w:val="004C1ED2"/>
    <w:rsid w:val="004C505E"/>
    <w:rsid w:val="004C5178"/>
    <w:rsid w:val="004C5FDA"/>
    <w:rsid w:val="004C77E2"/>
    <w:rsid w:val="004C7B92"/>
    <w:rsid w:val="004C7E6D"/>
    <w:rsid w:val="004D2631"/>
    <w:rsid w:val="004D3748"/>
    <w:rsid w:val="004D57A8"/>
    <w:rsid w:val="004E0D61"/>
    <w:rsid w:val="004E3EE5"/>
    <w:rsid w:val="004E57F2"/>
    <w:rsid w:val="004E6157"/>
    <w:rsid w:val="004E6EB5"/>
    <w:rsid w:val="004F3C14"/>
    <w:rsid w:val="004F40F6"/>
    <w:rsid w:val="00504F98"/>
    <w:rsid w:val="005050B9"/>
    <w:rsid w:val="005070E9"/>
    <w:rsid w:val="00510DB4"/>
    <w:rsid w:val="00510FE8"/>
    <w:rsid w:val="00511F50"/>
    <w:rsid w:val="00514A95"/>
    <w:rsid w:val="00514CB4"/>
    <w:rsid w:val="00515990"/>
    <w:rsid w:val="00515BBA"/>
    <w:rsid w:val="00517B68"/>
    <w:rsid w:val="0052392C"/>
    <w:rsid w:val="00527327"/>
    <w:rsid w:val="005316F8"/>
    <w:rsid w:val="00534D89"/>
    <w:rsid w:val="005353E9"/>
    <w:rsid w:val="00535733"/>
    <w:rsid w:val="00536DA3"/>
    <w:rsid w:val="00540030"/>
    <w:rsid w:val="00540F8E"/>
    <w:rsid w:val="00541577"/>
    <w:rsid w:val="005421F4"/>
    <w:rsid w:val="0054502F"/>
    <w:rsid w:val="00550B94"/>
    <w:rsid w:val="00551FD3"/>
    <w:rsid w:val="00552AB3"/>
    <w:rsid w:val="005537CE"/>
    <w:rsid w:val="0056029F"/>
    <w:rsid w:val="00562F58"/>
    <w:rsid w:val="00563585"/>
    <w:rsid w:val="005660D7"/>
    <w:rsid w:val="0056791F"/>
    <w:rsid w:val="00570984"/>
    <w:rsid w:val="00571BA1"/>
    <w:rsid w:val="00571CFB"/>
    <w:rsid w:val="00573E04"/>
    <w:rsid w:val="00576FBB"/>
    <w:rsid w:val="00581F17"/>
    <w:rsid w:val="00582BEC"/>
    <w:rsid w:val="00584C31"/>
    <w:rsid w:val="00585456"/>
    <w:rsid w:val="005862C3"/>
    <w:rsid w:val="00586480"/>
    <w:rsid w:val="005904BA"/>
    <w:rsid w:val="005932E2"/>
    <w:rsid w:val="005939AB"/>
    <w:rsid w:val="005942E2"/>
    <w:rsid w:val="005A05E4"/>
    <w:rsid w:val="005A1013"/>
    <w:rsid w:val="005A1D20"/>
    <w:rsid w:val="005A594C"/>
    <w:rsid w:val="005A716C"/>
    <w:rsid w:val="005A74E5"/>
    <w:rsid w:val="005B047C"/>
    <w:rsid w:val="005B22EF"/>
    <w:rsid w:val="005B505B"/>
    <w:rsid w:val="005C00ED"/>
    <w:rsid w:val="005C0CA9"/>
    <w:rsid w:val="005C2A25"/>
    <w:rsid w:val="005C2EBE"/>
    <w:rsid w:val="005C57BC"/>
    <w:rsid w:val="005C665A"/>
    <w:rsid w:val="005C6F5B"/>
    <w:rsid w:val="005D1AF8"/>
    <w:rsid w:val="005D2062"/>
    <w:rsid w:val="005D590C"/>
    <w:rsid w:val="005D65BA"/>
    <w:rsid w:val="005D7EBC"/>
    <w:rsid w:val="005E06F5"/>
    <w:rsid w:val="005E2316"/>
    <w:rsid w:val="005E2DF1"/>
    <w:rsid w:val="005E339F"/>
    <w:rsid w:val="005E4AC4"/>
    <w:rsid w:val="005E6BA1"/>
    <w:rsid w:val="005F1FB4"/>
    <w:rsid w:val="005F5489"/>
    <w:rsid w:val="005F580D"/>
    <w:rsid w:val="005F7B1C"/>
    <w:rsid w:val="00603805"/>
    <w:rsid w:val="006059C6"/>
    <w:rsid w:val="0061032E"/>
    <w:rsid w:val="00611B0A"/>
    <w:rsid w:val="00612FA6"/>
    <w:rsid w:val="00617DEE"/>
    <w:rsid w:val="00620250"/>
    <w:rsid w:val="006217DF"/>
    <w:rsid w:val="0062478C"/>
    <w:rsid w:val="00630380"/>
    <w:rsid w:val="00630995"/>
    <w:rsid w:val="00631136"/>
    <w:rsid w:val="00631E9B"/>
    <w:rsid w:val="00633B77"/>
    <w:rsid w:val="00635555"/>
    <w:rsid w:val="006360C2"/>
    <w:rsid w:val="00640B66"/>
    <w:rsid w:val="00641A17"/>
    <w:rsid w:val="00642857"/>
    <w:rsid w:val="00645314"/>
    <w:rsid w:val="00645793"/>
    <w:rsid w:val="00645D18"/>
    <w:rsid w:val="00651FBF"/>
    <w:rsid w:val="006523E8"/>
    <w:rsid w:val="00652C3A"/>
    <w:rsid w:val="00654DA7"/>
    <w:rsid w:val="006568CE"/>
    <w:rsid w:val="00661B8B"/>
    <w:rsid w:val="006621F4"/>
    <w:rsid w:val="006621F9"/>
    <w:rsid w:val="00662BBC"/>
    <w:rsid w:val="0066384D"/>
    <w:rsid w:val="00663ABD"/>
    <w:rsid w:val="006652C7"/>
    <w:rsid w:val="0066656A"/>
    <w:rsid w:val="0067538A"/>
    <w:rsid w:val="00677D17"/>
    <w:rsid w:val="0068230F"/>
    <w:rsid w:val="006831EA"/>
    <w:rsid w:val="0068337B"/>
    <w:rsid w:val="0068644F"/>
    <w:rsid w:val="006864C6"/>
    <w:rsid w:val="0068681C"/>
    <w:rsid w:val="00686BAA"/>
    <w:rsid w:val="006878EA"/>
    <w:rsid w:val="0069051D"/>
    <w:rsid w:val="00693201"/>
    <w:rsid w:val="00693412"/>
    <w:rsid w:val="00693B84"/>
    <w:rsid w:val="00694FD8"/>
    <w:rsid w:val="00696179"/>
    <w:rsid w:val="006A134F"/>
    <w:rsid w:val="006A1ACB"/>
    <w:rsid w:val="006A66CC"/>
    <w:rsid w:val="006A76FC"/>
    <w:rsid w:val="006A7AF7"/>
    <w:rsid w:val="006B06ED"/>
    <w:rsid w:val="006B1C10"/>
    <w:rsid w:val="006B1D3C"/>
    <w:rsid w:val="006B449A"/>
    <w:rsid w:val="006B5122"/>
    <w:rsid w:val="006B5CC5"/>
    <w:rsid w:val="006B6339"/>
    <w:rsid w:val="006B65C8"/>
    <w:rsid w:val="006B697B"/>
    <w:rsid w:val="006B7F8A"/>
    <w:rsid w:val="006C1DE8"/>
    <w:rsid w:val="006C30E8"/>
    <w:rsid w:val="006C5E21"/>
    <w:rsid w:val="006C799F"/>
    <w:rsid w:val="006D4B85"/>
    <w:rsid w:val="006E007D"/>
    <w:rsid w:val="006E035B"/>
    <w:rsid w:val="006E5040"/>
    <w:rsid w:val="006E71B0"/>
    <w:rsid w:val="006F3955"/>
    <w:rsid w:val="006F3996"/>
    <w:rsid w:val="006F7E29"/>
    <w:rsid w:val="006F7F85"/>
    <w:rsid w:val="0070003F"/>
    <w:rsid w:val="00700447"/>
    <w:rsid w:val="00702460"/>
    <w:rsid w:val="00705EAD"/>
    <w:rsid w:val="007129B4"/>
    <w:rsid w:val="00712D02"/>
    <w:rsid w:val="00713A97"/>
    <w:rsid w:val="00715698"/>
    <w:rsid w:val="00720143"/>
    <w:rsid w:val="00723501"/>
    <w:rsid w:val="00723DD8"/>
    <w:rsid w:val="00723E65"/>
    <w:rsid w:val="00730797"/>
    <w:rsid w:val="00731702"/>
    <w:rsid w:val="00731707"/>
    <w:rsid w:val="0073417B"/>
    <w:rsid w:val="00735A95"/>
    <w:rsid w:val="00736653"/>
    <w:rsid w:val="00736825"/>
    <w:rsid w:val="00736B9B"/>
    <w:rsid w:val="007378CE"/>
    <w:rsid w:val="007378F1"/>
    <w:rsid w:val="007400A9"/>
    <w:rsid w:val="007401F5"/>
    <w:rsid w:val="007406D6"/>
    <w:rsid w:val="0074100E"/>
    <w:rsid w:val="0074181D"/>
    <w:rsid w:val="007422CD"/>
    <w:rsid w:val="00743110"/>
    <w:rsid w:val="007500CB"/>
    <w:rsid w:val="00752157"/>
    <w:rsid w:val="00754991"/>
    <w:rsid w:val="00756C7D"/>
    <w:rsid w:val="00760744"/>
    <w:rsid w:val="00761C1F"/>
    <w:rsid w:val="00764640"/>
    <w:rsid w:val="00765783"/>
    <w:rsid w:val="007671F9"/>
    <w:rsid w:val="00773DA6"/>
    <w:rsid w:val="00775D5C"/>
    <w:rsid w:val="0077657B"/>
    <w:rsid w:val="00777F56"/>
    <w:rsid w:val="007826AC"/>
    <w:rsid w:val="00782A8D"/>
    <w:rsid w:val="0078317B"/>
    <w:rsid w:val="00783BFE"/>
    <w:rsid w:val="00784627"/>
    <w:rsid w:val="00784C5E"/>
    <w:rsid w:val="00785087"/>
    <w:rsid w:val="0078637B"/>
    <w:rsid w:val="00786E03"/>
    <w:rsid w:val="00791B63"/>
    <w:rsid w:val="00791B81"/>
    <w:rsid w:val="0079237A"/>
    <w:rsid w:val="00794CA2"/>
    <w:rsid w:val="00794D22"/>
    <w:rsid w:val="007960B8"/>
    <w:rsid w:val="00797853"/>
    <w:rsid w:val="007A04FE"/>
    <w:rsid w:val="007A572E"/>
    <w:rsid w:val="007A5850"/>
    <w:rsid w:val="007A6EF1"/>
    <w:rsid w:val="007B207C"/>
    <w:rsid w:val="007B23DB"/>
    <w:rsid w:val="007B274D"/>
    <w:rsid w:val="007B5269"/>
    <w:rsid w:val="007B6B49"/>
    <w:rsid w:val="007B7205"/>
    <w:rsid w:val="007B7CDB"/>
    <w:rsid w:val="007C2886"/>
    <w:rsid w:val="007C3673"/>
    <w:rsid w:val="007C4550"/>
    <w:rsid w:val="007C5329"/>
    <w:rsid w:val="007D4095"/>
    <w:rsid w:val="007D47AE"/>
    <w:rsid w:val="007D55A7"/>
    <w:rsid w:val="007D72B6"/>
    <w:rsid w:val="007E044D"/>
    <w:rsid w:val="007E04A6"/>
    <w:rsid w:val="007E235C"/>
    <w:rsid w:val="007E30F5"/>
    <w:rsid w:val="007E38F1"/>
    <w:rsid w:val="007E3F8C"/>
    <w:rsid w:val="007E6ED9"/>
    <w:rsid w:val="007E7B13"/>
    <w:rsid w:val="007F0829"/>
    <w:rsid w:val="007F0C7E"/>
    <w:rsid w:val="007F26CC"/>
    <w:rsid w:val="007F2DA7"/>
    <w:rsid w:val="007F5496"/>
    <w:rsid w:val="007F6B1F"/>
    <w:rsid w:val="007F71E0"/>
    <w:rsid w:val="00800869"/>
    <w:rsid w:val="00803119"/>
    <w:rsid w:val="008057F0"/>
    <w:rsid w:val="00805DE2"/>
    <w:rsid w:val="008062D6"/>
    <w:rsid w:val="00807957"/>
    <w:rsid w:val="00816D4A"/>
    <w:rsid w:val="00816FED"/>
    <w:rsid w:val="00817CD1"/>
    <w:rsid w:val="0083236D"/>
    <w:rsid w:val="00833A88"/>
    <w:rsid w:val="008344A1"/>
    <w:rsid w:val="00835867"/>
    <w:rsid w:val="00840AD7"/>
    <w:rsid w:val="00842105"/>
    <w:rsid w:val="008427DD"/>
    <w:rsid w:val="0084516A"/>
    <w:rsid w:val="0084691B"/>
    <w:rsid w:val="00851A71"/>
    <w:rsid w:val="00852C36"/>
    <w:rsid w:val="00853004"/>
    <w:rsid w:val="00855A6F"/>
    <w:rsid w:val="00856F90"/>
    <w:rsid w:val="0085769D"/>
    <w:rsid w:val="008600E3"/>
    <w:rsid w:val="0086308C"/>
    <w:rsid w:val="00863B19"/>
    <w:rsid w:val="00865459"/>
    <w:rsid w:val="008671F7"/>
    <w:rsid w:val="00870B72"/>
    <w:rsid w:val="008714CC"/>
    <w:rsid w:val="0087271A"/>
    <w:rsid w:val="00872981"/>
    <w:rsid w:val="00874762"/>
    <w:rsid w:val="00876735"/>
    <w:rsid w:val="0087756E"/>
    <w:rsid w:val="008814BD"/>
    <w:rsid w:val="00881AA4"/>
    <w:rsid w:val="008837E3"/>
    <w:rsid w:val="00883CA8"/>
    <w:rsid w:val="00883E28"/>
    <w:rsid w:val="008847AA"/>
    <w:rsid w:val="008851C4"/>
    <w:rsid w:val="00887AC3"/>
    <w:rsid w:val="0089278B"/>
    <w:rsid w:val="008954BB"/>
    <w:rsid w:val="0089738E"/>
    <w:rsid w:val="008A0388"/>
    <w:rsid w:val="008A1E1A"/>
    <w:rsid w:val="008A492B"/>
    <w:rsid w:val="008A4EF4"/>
    <w:rsid w:val="008A59CE"/>
    <w:rsid w:val="008A5A8A"/>
    <w:rsid w:val="008A66A2"/>
    <w:rsid w:val="008A69BD"/>
    <w:rsid w:val="008B1F00"/>
    <w:rsid w:val="008B28EB"/>
    <w:rsid w:val="008B6196"/>
    <w:rsid w:val="008B6C0E"/>
    <w:rsid w:val="008B7331"/>
    <w:rsid w:val="008C23A8"/>
    <w:rsid w:val="008C35A1"/>
    <w:rsid w:val="008C7517"/>
    <w:rsid w:val="008D0C38"/>
    <w:rsid w:val="008D2905"/>
    <w:rsid w:val="008D5129"/>
    <w:rsid w:val="008D5B98"/>
    <w:rsid w:val="008D7258"/>
    <w:rsid w:val="008E2EFE"/>
    <w:rsid w:val="008E674A"/>
    <w:rsid w:val="008F1221"/>
    <w:rsid w:val="008F16AF"/>
    <w:rsid w:val="008F1FA4"/>
    <w:rsid w:val="008F285C"/>
    <w:rsid w:val="008F622C"/>
    <w:rsid w:val="008F752E"/>
    <w:rsid w:val="009006E9"/>
    <w:rsid w:val="009013A6"/>
    <w:rsid w:val="00901974"/>
    <w:rsid w:val="00903777"/>
    <w:rsid w:val="009122D1"/>
    <w:rsid w:val="00917DA2"/>
    <w:rsid w:val="00920759"/>
    <w:rsid w:val="00920B37"/>
    <w:rsid w:val="00921323"/>
    <w:rsid w:val="00921645"/>
    <w:rsid w:val="009219F5"/>
    <w:rsid w:val="009230B4"/>
    <w:rsid w:val="0092451B"/>
    <w:rsid w:val="0093043F"/>
    <w:rsid w:val="00931245"/>
    <w:rsid w:val="0093195F"/>
    <w:rsid w:val="00931A79"/>
    <w:rsid w:val="00932375"/>
    <w:rsid w:val="00932942"/>
    <w:rsid w:val="0093453D"/>
    <w:rsid w:val="00935F4D"/>
    <w:rsid w:val="00937B26"/>
    <w:rsid w:val="00942363"/>
    <w:rsid w:val="00944DC0"/>
    <w:rsid w:val="00945524"/>
    <w:rsid w:val="009455D2"/>
    <w:rsid w:val="00947D75"/>
    <w:rsid w:val="0095472A"/>
    <w:rsid w:val="00956209"/>
    <w:rsid w:val="009575DD"/>
    <w:rsid w:val="00957F14"/>
    <w:rsid w:val="0096014A"/>
    <w:rsid w:val="00961CA1"/>
    <w:rsid w:val="00962388"/>
    <w:rsid w:val="0096238B"/>
    <w:rsid w:val="00963184"/>
    <w:rsid w:val="009635F3"/>
    <w:rsid w:val="0096367A"/>
    <w:rsid w:val="00964090"/>
    <w:rsid w:val="00964AD7"/>
    <w:rsid w:val="009667DC"/>
    <w:rsid w:val="00967620"/>
    <w:rsid w:val="00967E58"/>
    <w:rsid w:val="00970FE4"/>
    <w:rsid w:val="00971CE0"/>
    <w:rsid w:val="00974AC0"/>
    <w:rsid w:val="00974AD3"/>
    <w:rsid w:val="00974E9D"/>
    <w:rsid w:val="00977E9F"/>
    <w:rsid w:val="00983440"/>
    <w:rsid w:val="00983632"/>
    <w:rsid w:val="00983C1B"/>
    <w:rsid w:val="00984447"/>
    <w:rsid w:val="00985D07"/>
    <w:rsid w:val="0098668E"/>
    <w:rsid w:val="00986EF6"/>
    <w:rsid w:val="00987434"/>
    <w:rsid w:val="00992331"/>
    <w:rsid w:val="00992924"/>
    <w:rsid w:val="009A0BB8"/>
    <w:rsid w:val="009A1DAA"/>
    <w:rsid w:val="009A2FF7"/>
    <w:rsid w:val="009A36C2"/>
    <w:rsid w:val="009A7652"/>
    <w:rsid w:val="009B1122"/>
    <w:rsid w:val="009B1CD9"/>
    <w:rsid w:val="009B20EF"/>
    <w:rsid w:val="009B3EEC"/>
    <w:rsid w:val="009B55A7"/>
    <w:rsid w:val="009C0D9C"/>
    <w:rsid w:val="009C1472"/>
    <w:rsid w:val="009C20D6"/>
    <w:rsid w:val="009C6038"/>
    <w:rsid w:val="009C6434"/>
    <w:rsid w:val="009D0266"/>
    <w:rsid w:val="009D1DE3"/>
    <w:rsid w:val="009D2D4D"/>
    <w:rsid w:val="009D4A3E"/>
    <w:rsid w:val="009D6808"/>
    <w:rsid w:val="009E0230"/>
    <w:rsid w:val="009E1201"/>
    <w:rsid w:val="009E5C21"/>
    <w:rsid w:val="009E75C3"/>
    <w:rsid w:val="009F1697"/>
    <w:rsid w:val="009F4D5F"/>
    <w:rsid w:val="009F50AC"/>
    <w:rsid w:val="009F5383"/>
    <w:rsid w:val="009F65B2"/>
    <w:rsid w:val="009F6B93"/>
    <w:rsid w:val="009F7690"/>
    <w:rsid w:val="00A00EEB"/>
    <w:rsid w:val="00A0193E"/>
    <w:rsid w:val="00A02536"/>
    <w:rsid w:val="00A031E1"/>
    <w:rsid w:val="00A111B5"/>
    <w:rsid w:val="00A138BB"/>
    <w:rsid w:val="00A139C0"/>
    <w:rsid w:val="00A158D6"/>
    <w:rsid w:val="00A22E00"/>
    <w:rsid w:val="00A265D8"/>
    <w:rsid w:val="00A3350C"/>
    <w:rsid w:val="00A33B3A"/>
    <w:rsid w:val="00A36C8B"/>
    <w:rsid w:val="00A42346"/>
    <w:rsid w:val="00A42725"/>
    <w:rsid w:val="00A42C74"/>
    <w:rsid w:val="00A44654"/>
    <w:rsid w:val="00A46659"/>
    <w:rsid w:val="00A46F45"/>
    <w:rsid w:val="00A50473"/>
    <w:rsid w:val="00A534E2"/>
    <w:rsid w:val="00A53A6A"/>
    <w:rsid w:val="00A54407"/>
    <w:rsid w:val="00A54656"/>
    <w:rsid w:val="00A55038"/>
    <w:rsid w:val="00A57C4D"/>
    <w:rsid w:val="00A604C1"/>
    <w:rsid w:val="00A6518C"/>
    <w:rsid w:val="00A655F1"/>
    <w:rsid w:val="00A66E24"/>
    <w:rsid w:val="00A679ED"/>
    <w:rsid w:val="00A72C0E"/>
    <w:rsid w:val="00A73403"/>
    <w:rsid w:val="00A749BF"/>
    <w:rsid w:val="00A74BD2"/>
    <w:rsid w:val="00A7655C"/>
    <w:rsid w:val="00A77B8E"/>
    <w:rsid w:val="00A835C6"/>
    <w:rsid w:val="00A92127"/>
    <w:rsid w:val="00A93162"/>
    <w:rsid w:val="00AA2070"/>
    <w:rsid w:val="00AA533A"/>
    <w:rsid w:val="00AA7019"/>
    <w:rsid w:val="00AB0F7F"/>
    <w:rsid w:val="00AB4B57"/>
    <w:rsid w:val="00AB5309"/>
    <w:rsid w:val="00AB5B04"/>
    <w:rsid w:val="00AB6A6D"/>
    <w:rsid w:val="00AB6C1F"/>
    <w:rsid w:val="00AC02CE"/>
    <w:rsid w:val="00AC09A3"/>
    <w:rsid w:val="00AC17AB"/>
    <w:rsid w:val="00AC1C61"/>
    <w:rsid w:val="00AC2D38"/>
    <w:rsid w:val="00AC3891"/>
    <w:rsid w:val="00AC3FB6"/>
    <w:rsid w:val="00AC57F0"/>
    <w:rsid w:val="00AC6BBB"/>
    <w:rsid w:val="00AD0EC2"/>
    <w:rsid w:val="00AD18C1"/>
    <w:rsid w:val="00AD1BCF"/>
    <w:rsid w:val="00AD2CBF"/>
    <w:rsid w:val="00AD3BB6"/>
    <w:rsid w:val="00AD677D"/>
    <w:rsid w:val="00AD6D04"/>
    <w:rsid w:val="00AE19ED"/>
    <w:rsid w:val="00AE1A91"/>
    <w:rsid w:val="00AE33CF"/>
    <w:rsid w:val="00AE36B9"/>
    <w:rsid w:val="00AE6110"/>
    <w:rsid w:val="00AE7C01"/>
    <w:rsid w:val="00AF0B07"/>
    <w:rsid w:val="00AF0C34"/>
    <w:rsid w:val="00AF1CC2"/>
    <w:rsid w:val="00AF1FAB"/>
    <w:rsid w:val="00AF2889"/>
    <w:rsid w:val="00AF7E2A"/>
    <w:rsid w:val="00B00DD3"/>
    <w:rsid w:val="00B0162A"/>
    <w:rsid w:val="00B03666"/>
    <w:rsid w:val="00B100FE"/>
    <w:rsid w:val="00B12139"/>
    <w:rsid w:val="00B1284A"/>
    <w:rsid w:val="00B12C1F"/>
    <w:rsid w:val="00B12ECD"/>
    <w:rsid w:val="00B1526C"/>
    <w:rsid w:val="00B16E20"/>
    <w:rsid w:val="00B20D52"/>
    <w:rsid w:val="00B214C3"/>
    <w:rsid w:val="00B2231C"/>
    <w:rsid w:val="00B2244E"/>
    <w:rsid w:val="00B238A1"/>
    <w:rsid w:val="00B26A53"/>
    <w:rsid w:val="00B31751"/>
    <w:rsid w:val="00B32003"/>
    <w:rsid w:val="00B358B9"/>
    <w:rsid w:val="00B40C36"/>
    <w:rsid w:val="00B421B9"/>
    <w:rsid w:val="00B429CB"/>
    <w:rsid w:val="00B4740F"/>
    <w:rsid w:val="00B47C08"/>
    <w:rsid w:val="00B56F43"/>
    <w:rsid w:val="00B5758F"/>
    <w:rsid w:val="00B578F3"/>
    <w:rsid w:val="00B60740"/>
    <w:rsid w:val="00B62B6E"/>
    <w:rsid w:val="00B63669"/>
    <w:rsid w:val="00B6742C"/>
    <w:rsid w:val="00B743BC"/>
    <w:rsid w:val="00B7704C"/>
    <w:rsid w:val="00B81720"/>
    <w:rsid w:val="00B820B7"/>
    <w:rsid w:val="00B8284C"/>
    <w:rsid w:val="00B83332"/>
    <w:rsid w:val="00B837CD"/>
    <w:rsid w:val="00B83B8E"/>
    <w:rsid w:val="00B850D2"/>
    <w:rsid w:val="00B866CD"/>
    <w:rsid w:val="00B866E6"/>
    <w:rsid w:val="00B876F5"/>
    <w:rsid w:val="00B9287B"/>
    <w:rsid w:val="00B93D46"/>
    <w:rsid w:val="00B9484A"/>
    <w:rsid w:val="00B95D60"/>
    <w:rsid w:val="00BA569A"/>
    <w:rsid w:val="00BA5B7A"/>
    <w:rsid w:val="00BB1B00"/>
    <w:rsid w:val="00BB38FC"/>
    <w:rsid w:val="00BB4349"/>
    <w:rsid w:val="00BB4981"/>
    <w:rsid w:val="00BC0CAE"/>
    <w:rsid w:val="00BC147D"/>
    <w:rsid w:val="00BC372E"/>
    <w:rsid w:val="00BC50E2"/>
    <w:rsid w:val="00BC5D2E"/>
    <w:rsid w:val="00BC7304"/>
    <w:rsid w:val="00BD1074"/>
    <w:rsid w:val="00BD10DF"/>
    <w:rsid w:val="00BD2C80"/>
    <w:rsid w:val="00BE04D3"/>
    <w:rsid w:val="00BE34DF"/>
    <w:rsid w:val="00BE37D5"/>
    <w:rsid w:val="00BE7A37"/>
    <w:rsid w:val="00BF161B"/>
    <w:rsid w:val="00BF1F32"/>
    <w:rsid w:val="00BF1FB2"/>
    <w:rsid w:val="00BF3B4C"/>
    <w:rsid w:val="00BF3E79"/>
    <w:rsid w:val="00BF6D6A"/>
    <w:rsid w:val="00BF6F27"/>
    <w:rsid w:val="00C00FB3"/>
    <w:rsid w:val="00C04E39"/>
    <w:rsid w:val="00C0593C"/>
    <w:rsid w:val="00C07F88"/>
    <w:rsid w:val="00C119D3"/>
    <w:rsid w:val="00C13092"/>
    <w:rsid w:val="00C1401D"/>
    <w:rsid w:val="00C15A77"/>
    <w:rsid w:val="00C15B48"/>
    <w:rsid w:val="00C168C3"/>
    <w:rsid w:val="00C204CB"/>
    <w:rsid w:val="00C240E1"/>
    <w:rsid w:val="00C257A8"/>
    <w:rsid w:val="00C30F4F"/>
    <w:rsid w:val="00C30F55"/>
    <w:rsid w:val="00C340D7"/>
    <w:rsid w:val="00C34B4D"/>
    <w:rsid w:val="00C3630F"/>
    <w:rsid w:val="00C36FF1"/>
    <w:rsid w:val="00C40995"/>
    <w:rsid w:val="00C42C25"/>
    <w:rsid w:val="00C440C9"/>
    <w:rsid w:val="00C5072F"/>
    <w:rsid w:val="00C60B01"/>
    <w:rsid w:val="00C62626"/>
    <w:rsid w:val="00C62F02"/>
    <w:rsid w:val="00C64471"/>
    <w:rsid w:val="00C666F0"/>
    <w:rsid w:val="00C66893"/>
    <w:rsid w:val="00C702CF"/>
    <w:rsid w:val="00C722EC"/>
    <w:rsid w:val="00C7269A"/>
    <w:rsid w:val="00C7270C"/>
    <w:rsid w:val="00C73540"/>
    <w:rsid w:val="00C74B3E"/>
    <w:rsid w:val="00C77018"/>
    <w:rsid w:val="00C84902"/>
    <w:rsid w:val="00C84F0B"/>
    <w:rsid w:val="00C8558D"/>
    <w:rsid w:val="00C86495"/>
    <w:rsid w:val="00C91080"/>
    <w:rsid w:val="00C94A63"/>
    <w:rsid w:val="00C94FEB"/>
    <w:rsid w:val="00C97995"/>
    <w:rsid w:val="00CA2F5F"/>
    <w:rsid w:val="00CA38A5"/>
    <w:rsid w:val="00CA564F"/>
    <w:rsid w:val="00CA79AC"/>
    <w:rsid w:val="00CB0FF8"/>
    <w:rsid w:val="00CB2718"/>
    <w:rsid w:val="00CB52E0"/>
    <w:rsid w:val="00CB7031"/>
    <w:rsid w:val="00CC18DF"/>
    <w:rsid w:val="00CC725C"/>
    <w:rsid w:val="00CD1752"/>
    <w:rsid w:val="00CD30A7"/>
    <w:rsid w:val="00CD39A4"/>
    <w:rsid w:val="00CD3E0B"/>
    <w:rsid w:val="00CD5C60"/>
    <w:rsid w:val="00CD7B61"/>
    <w:rsid w:val="00CE6B24"/>
    <w:rsid w:val="00CF168C"/>
    <w:rsid w:val="00CF25D4"/>
    <w:rsid w:val="00CF3D41"/>
    <w:rsid w:val="00CF569E"/>
    <w:rsid w:val="00D007B6"/>
    <w:rsid w:val="00D01A7A"/>
    <w:rsid w:val="00D02F94"/>
    <w:rsid w:val="00D049CB"/>
    <w:rsid w:val="00D0557B"/>
    <w:rsid w:val="00D05F49"/>
    <w:rsid w:val="00D06F07"/>
    <w:rsid w:val="00D1113D"/>
    <w:rsid w:val="00D1275E"/>
    <w:rsid w:val="00D12A4D"/>
    <w:rsid w:val="00D131A9"/>
    <w:rsid w:val="00D13C17"/>
    <w:rsid w:val="00D14DD4"/>
    <w:rsid w:val="00D1696C"/>
    <w:rsid w:val="00D20CC9"/>
    <w:rsid w:val="00D21054"/>
    <w:rsid w:val="00D221D3"/>
    <w:rsid w:val="00D23BEA"/>
    <w:rsid w:val="00D23C87"/>
    <w:rsid w:val="00D2509E"/>
    <w:rsid w:val="00D2739F"/>
    <w:rsid w:val="00D32260"/>
    <w:rsid w:val="00D3671C"/>
    <w:rsid w:val="00D4108E"/>
    <w:rsid w:val="00D42D31"/>
    <w:rsid w:val="00D44D33"/>
    <w:rsid w:val="00D533FB"/>
    <w:rsid w:val="00D567F2"/>
    <w:rsid w:val="00D61633"/>
    <w:rsid w:val="00D6190B"/>
    <w:rsid w:val="00D61F6A"/>
    <w:rsid w:val="00D63759"/>
    <w:rsid w:val="00D64FC9"/>
    <w:rsid w:val="00D670D0"/>
    <w:rsid w:val="00D70592"/>
    <w:rsid w:val="00D709C4"/>
    <w:rsid w:val="00D71038"/>
    <w:rsid w:val="00D730A4"/>
    <w:rsid w:val="00D73B22"/>
    <w:rsid w:val="00D7580D"/>
    <w:rsid w:val="00D75D42"/>
    <w:rsid w:val="00D90375"/>
    <w:rsid w:val="00D90E1F"/>
    <w:rsid w:val="00D95A25"/>
    <w:rsid w:val="00D96FF8"/>
    <w:rsid w:val="00D978FD"/>
    <w:rsid w:val="00DA1086"/>
    <w:rsid w:val="00DA167A"/>
    <w:rsid w:val="00DA1CD3"/>
    <w:rsid w:val="00DA2851"/>
    <w:rsid w:val="00DA5091"/>
    <w:rsid w:val="00DA5296"/>
    <w:rsid w:val="00DA6CFC"/>
    <w:rsid w:val="00DB30F4"/>
    <w:rsid w:val="00DB33DD"/>
    <w:rsid w:val="00DB3841"/>
    <w:rsid w:val="00DB45B0"/>
    <w:rsid w:val="00DC0628"/>
    <w:rsid w:val="00DC2314"/>
    <w:rsid w:val="00DC330F"/>
    <w:rsid w:val="00DC37C1"/>
    <w:rsid w:val="00DC4640"/>
    <w:rsid w:val="00DC54EB"/>
    <w:rsid w:val="00DC54F2"/>
    <w:rsid w:val="00DC6DC1"/>
    <w:rsid w:val="00DD414A"/>
    <w:rsid w:val="00DD54DE"/>
    <w:rsid w:val="00DD7C5E"/>
    <w:rsid w:val="00DE1397"/>
    <w:rsid w:val="00DE1625"/>
    <w:rsid w:val="00DE1BFD"/>
    <w:rsid w:val="00DE1EA1"/>
    <w:rsid w:val="00DE39A7"/>
    <w:rsid w:val="00DE3C39"/>
    <w:rsid w:val="00DE4765"/>
    <w:rsid w:val="00DE4DCA"/>
    <w:rsid w:val="00DE525E"/>
    <w:rsid w:val="00DE5580"/>
    <w:rsid w:val="00DE6AE5"/>
    <w:rsid w:val="00DE6FDD"/>
    <w:rsid w:val="00DF0D54"/>
    <w:rsid w:val="00DF187C"/>
    <w:rsid w:val="00DF5325"/>
    <w:rsid w:val="00DF5937"/>
    <w:rsid w:val="00E00F58"/>
    <w:rsid w:val="00E03227"/>
    <w:rsid w:val="00E034C6"/>
    <w:rsid w:val="00E05773"/>
    <w:rsid w:val="00E10B36"/>
    <w:rsid w:val="00E121FF"/>
    <w:rsid w:val="00E155FA"/>
    <w:rsid w:val="00E17257"/>
    <w:rsid w:val="00E239A4"/>
    <w:rsid w:val="00E23F14"/>
    <w:rsid w:val="00E26C9E"/>
    <w:rsid w:val="00E27C34"/>
    <w:rsid w:val="00E30D90"/>
    <w:rsid w:val="00E31FD2"/>
    <w:rsid w:val="00E338D7"/>
    <w:rsid w:val="00E36A31"/>
    <w:rsid w:val="00E4149B"/>
    <w:rsid w:val="00E44600"/>
    <w:rsid w:val="00E45EB0"/>
    <w:rsid w:val="00E526DE"/>
    <w:rsid w:val="00E55339"/>
    <w:rsid w:val="00E5770C"/>
    <w:rsid w:val="00E578A6"/>
    <w:rsid w:val="00E62B3E"/>
    <w:rsid w:val="00E63E34"/>
    <w:rsid w:val="00E6720A"/>
    <w:rsid w:val="00E67764"/>
    <w:rsid w:val="00E67FA6"/>
    <w:rsid w:val="00E719F8"/>
    <w:rsid w:val="00E72E44"/>
    <w:rsid w:val="00E749F9"/>
    <w:rsid w:val="00E75537"/>
    <w:rsid w:val="00E76924"/>
    <w:rsid w:val="00E77025"/>
    <w:rsid w:val="00E830FA"/>
    <w:rsid w:val="00E847DD"/>
    <w:rsid w:val="00E84973"/>
    <w:rsid w:val="00E9154F"/>
    <w:rsid w:val="00E931F0"/>
    <w:rsid w:val="00E93701"/>
    <w:rsid w:val="00E94002"/>
    <w:rsid w:val="00E9415F"/>
    <w:rsid w:val="00E96901"/>
    <w:rsid w:val="00E973D6"/>
    <w:rsid w:val="00EA026C"/>
    <w:rsid w:val="00EA0C9C"/>
    <w:rsid w:val="00EA1060"/>
    <w:rsid w:val="00EA3274"/>
    <w:rsid w:val="00EA441A"/>
    <w:rsid w:val="00EA5C21"/>
    <w:rsid w:val="00EA6815"/>
    <w:rsid w:val="00EB0600"/>
    <w:rsid w:val="00EB0E91"/>
    <w:rsid w:val="00EB3653"/>
    <w:rsid w:val="00EB3992"/>
    <w:rsid w:val="00EB4C9F"/>
    <w:rsid w:val="00EB64F3"/>
    <w:rsid w:val="00EC352B"/>
    <w:rsid w:val="00EC5A66"/>
    <w:rsid w:val="00ED03B7"/>
    <w:rsid w:val="00ED16F9"/>
    <w:rsid w:val="00ED2EB5"/>
    <w:rsid w:val="00ED3362"/>
    <w:rsid w:val="00ED36AA"/>
    <w:rsid w:val="00ED48CD"/>
    <w:rsid w:val="00ED6027"/>
    <w:rsid w:val="00ED7475"/>
    <w:rsid w:val="00EE0B3C"/>
    <w:rsid w:val="00EE3285"/>
    <w:rsid w:val="00EE3308"/>
    <w:rsid w:val="00EE3501"/>
    <w:rsid w:val="00EE3AC6"/>
    <w:rsid w:val="00EE3D39"/>
    <w:rsid w:val="00EE4D38"/>
    <w:rsid w:val="00EE5C8C"/>
    <w:rsid w:val="00EE6B87"/>
    <w:rsid w:val="00EE7AF8"/>
    <w:rsid w:val="00EF0B04"/>
    <w:rsid w:val="00EF0DA2"/>
    <w:rsid w:val="00EF17CA"/>
    <w:rsid w:val="00EF23BD"/>
    <w:rsid w:val="00EF32AF"/>
    <w:rsid w:val="00F0212D"/>
    <w:rsid w:val="00F02243"/>
    <w:rsid w:val="00F02B98"/>
    <w:rsid w:val="00F04AF1"/>
    <w:rsid w:val="00F122AB"/>
    <w:rsid w:val="00F136E8"/>
    <w:rsid w:val="00F13B03"/>
    <w:rsid w:val="00F15756"/>
    <w:rsid w:val="00F15E7B"/>
    <w:rsid w:val="00F210AC"/>
    <w:rsid w:val="00F22CA0"/>
    <w:rsid w:val="00F22DF5"/>
    <w:rsid w:val="00F24567"/>
    <w:rsid w:val="00F259B1"/>
    <w:rsid w:val="00F26BBB"/>
    <w:rsid w:val="00F31191"/>
    <w:rsid w:val="00F34431"/>
    <w:rsid w:val="00F348F0"/>
    <w:rsid w:val="00F34CEF"/>
    <w:rsid w:val="00F35FC1"/>
    <w:rsid w:val="00F41948"/>
    <w:rsid w:val="00F42BE0"/>
    <w:rsid w:val="00F44812"/>
    <w:rsid w:val="00F44A1D"/>
    <w:rsid w:val="00F45369"/>
    <w:rsid w:val="00F5033D"/>
    <w:rsid w:val="00F50462"/>
    <w:rsid w:val="00F50A5D"/>
    <w:rsid w:val="00F50F9B"/>
    <w:rsid w:val="00F51E59"/>
    <w:rsid w:val="00F522DC"/>
    <w:rsid w:val="00F526DA"/>
    <w:rsid w:val="00F5285B"/>
    <w:rsid w:val="00F53B71"/>
    <w:rsid w:val="00F561F7"/>
    <w:rsid w:val="00F566DA"/>
    <w:rsid w:val="00F57ABB"/>
    <w:rsid w:val="00F609AA"/>
    <w:rsid w:val="00F6139B"/>
    <w:rsid w:val="00F61E90"/>
    <w:rsid w:val="00F627F9"/>
    <w:rsid w:val="00F665F7"/>
    <w:rsid w:val="00F66C71"/>
    <w:rsid w:val="00F6755D"/>
    <w:rsid w:val="00F70E07"/>
    <w:rsid w:val="00F72F02"/>
    <w:rsid w:val="00F73C0D"/>
    <w:rsid w:val="00F7462E"/>
    <w:rsid w:val="00F753FD"/>
    <w:rsid w:val="00F77BDD"/>
    <w:rsid w:val="00F80943"/>
    <w:rsid w:val="00F835F3"/>
    <w:rsid w:val="00F83B2E"/>
    <w:rsid w:val="00F8444A"/>
    <w:rsid w:val="00F85F79"/>
    <w:rsid w:val="00F869F1"/>
    <w:rsid w:val="00F87013"/>
    <w:rsid w:val="00F87EC5"/>
    <w:rsid w:val="00F91B32"/>
    <w:rsid w:val="00F91E43"/>
    <w:rsid w:val="00F927F5"/>
    <w:rsid w:val="00F94818"/>
    <w:rsid w:val="00F960DA"/>
    <w:rsid w:val="00FA0C9A"/>
    <w:rsid w:val="00FA11C5"/>
    <w:rsid w:val="00FB2374"/>
    <w:rsid w:val="00FB2BA0"/>
    <w:rsid w:val="00FB4F1E"/>
    <w:rsid w:val="00FB6A6F"/>
    <w:rsid w:val="00FB7A9B"/>
    <w:rsid w:val="00FC1F61"/>
    <w:rsid w:val="00FC2F05"/>
    <w:rsid w:val="00FC3DF5"/>
    <w:rsid w:val="00FC59C6"/>
    <w:rsid w:val="00FC5C39"/>
    <w:rsid w:val="00FC641F"/>
    <w:rsid w:val="00FC7368"/>
    <w:rsid w:val="00FD0AB2"/>
    <w:rsid w:val="00FD1F1F"/>
    <w:rsid w:val="00FD2CCC"/>
    <w:rsid w:val="00FD3C8A"/>
    <w:rsid w:val="00FD3E09"/>
    <w:rsid w:val="00FE28C9"/>
    <w:rsid w:val="00FE5280"/>
    <w:rsid w:val="00FE6D97"/>
    <w:rsid w:val="00FE7D87"/>
    <w:rsid w:val="00FF151E"/>
    <w:rsid w:val="00FF1A2D"/>
    <w:rsid w:val="00FF2B6F"/>
    <w:rsid w:val="00FF509B"/>
    <w:rsid w:val="00FF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qFormat/>
    <w:rsid w:val="00257FA8"/>
    <w:pPr>
      <w:spacing w:after="200" w:line="276" w:lineRule="auto"/>
    </w:pPr>
    <w:rPr>
      <w:rFonts w:eastAsia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rsid w:val="00171696"/>
    <w:rPr>
      <w:color w:val="0000FF"/>
      <w:u w:val="single"/>
    </w:rPr>
  </w:style>
  <w:style w:type="paragraph" w:customStyle="1" w:styleId="ConsPlusNormal">
    <w:name w:val="ConsPlusNormal"/>
    <w:link w:val="ConsPlusNormal0"/>
    <w:rsid w:val="00171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7169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topleveltext">
    <w:name w:val="formattext topleveltext"/>
    <w:basedOn w:val="a"/>
    <w:rsid w:val="002F778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F7787"/>
  </w:style>
  <w:style w:type="character" w:customStyle="1" w:styleId="extended-textshort">
    <w:name w:val="extended-text__short"/>
    <w:rsid w:val="002F7787"/>
  </w:style>
  <w:style w:type="paragraph" w:customStyle="1" w:styleId="ConsPlusTitle">
    <w:name w:val="ConsPlusTitle"/>
    <w:rsid w:val="002F77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F77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778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E9DC3BF673AB744658FE83BAFE703FEE364D07E790716431932E7437FFF943812798793DC13759D3F8AE619A103AE3E95EC4C5E817AB6BM0qCJ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D5F865C6D58EB946C46F7301CF50259867AABBAFE277F031A0EEDC56470AAC7CDB169497B48874572CAF8EC353D9D7D0282F0F1A65A02C6iCJ2J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D5F865C6D58EB946C46F7301CF502598679A5B9FA207F031A0EEDC56470AAC7CDB169417B43D3153E94A1BD707690791D9EF0F7iBJ9J" TargetMode="External"/><Relationship Id="rId11" Type="http://schemas.openxmlformats.org/officeDocument/2006/relationships/hyperlink" Target="consultantplus://offline/ref=84E9DC3BF673AB744658FE83BAFE703FEE364D07E790716431932E7437FFF943812798793DC13759D3F8AE619A103AE3E95EC4C5E817AB6BM0qCJ" TargetMode="External"/><Relationship Id="rId5" Type="http://schemas.openxmlformats.org/officeDocument/2006/relationships/image" Target="media/image1.wmf"/><Relationship Id="rId10" Type="http://schemas.openxmlformats.org/officeDocument/2006/relationships/hyperlink" Target="consultantplus://offline/ref=84E9DC3BF673AB744658FE83BAFE703FEE364D07E790716431932E7437FFF943812798793DC13759D3F8AE619A103AE3E95EC4C5E817AB6BM0qC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4E9DC3BF673AB744658FE83BAFE703FEE364D07E790716431932E7437FFF943812798793DC13759D3F8AE619A103AE3E95EC4C5E817AB6BM0q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12</Pages>
  <Words>2479</Words>
  <Characters>14134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</cp:lastModifiedBy>
  <cp:revision>24</cp:revision>
  <cp:lastPrinted>2021-04-05T11:13:00Z</cp:lastPrinted>
  <dcterms:created xsi:type="dcterms:W3CDTF">2021-03-31T13:04:00Z</dcterms:created>
  <dcterms:modified xsi:type="dcterms:W3CDTF">2021-04-06T13:39:00Z</dcterms:modified>
</cp:coreProperties>
</file>